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5B160" w14:textId="731DC97F" w:rsidR="00A90783" w:rsidRPr="003D1E5A" w:rsidRDefault="00A90783" w:rsidP="00A90783">
      <w:pPr>
        <w:jc w:val="center"/>
        <w:rPr>
          <w:rFonts w:ascii="Arial" w:hAnsi="Arial" w:cs="Arial"/>
          <w:b/>
          <w:bCs/>
          <w:sz w:val="22"/>
          <w:szCs w:val="22"/>
        </w:rPr>
      </w:pPr>
      <w:bookmarkStart w:id="0" w:name="_Toc76448816"/>
      <w:bookmarkStart w:id="1" w:name="_Toc76448817"/>
      <w:r w:rsidRPr="003D1E5A">
        <w:rPr>
          <w:rFonts w:ascii="Arial" w:hAnsi="Arial" w:cs="Arial"/>
          <w:b/>
          <w:bCs/>
          <w:sz w:val="22"/>
          <w:szCs w:val="22"/>
        </w:rPr>
        <w:t xml:space="preserve">PRIEDAS NR. </w:t>
      </w:r>
      <w:r w:rsidR="006C31CA">
        <w:rPr>
          <w:rFonts w:ascii="Arial" w:hAnsi="Arial" w:cs="Arial"/>
          <w:b/>
          <w:bCs/>
          <w:sz w:val="22"/>
          <w:szCs w:val="22"/>
        </w:rPr>
        <w:t>1</w:t>
      </w:r>
      <w:r w:rsidR="006F3F90">
        <w:rPr>
          <w:rFonts w:ascii="Arial" w:hAnsi="Arial" w:cs="Arial"/>
          <w:b/>
          <w:bCs/>
          <w:sz w:val="22"/>
          <w:szCs w:val="22"/>
        </w:rPr>
        <w:t>6</w:t>
      </w:r>
    </w:p>
    <w:p w14:paraId="26A34A1A" w14:textId="77777777" w:rsidR="00AF326B" w:rsidRPr="003D1E5A" w:rsidRDefault="00AF326B" w:rsidP="00AF326B">
      <w:pPr>
        <w:ind w:left="5245"/>
        <w:jc w:val="both"/>
        <w:rPr>
          <w:rFonts w:ascii="Arial" w:hAnsi="Arial" w:cs="Arial"/>
          <w:bCs/>
          <w:iCs/>
          <w:sz w:val="22"/>
          <w:szCs w:val="22"/>
          <w:lang w:val="lt-LT"/>
        </w:rPr>
      </w:pPr>
    </w:p>
    <w:p w14:paraId="615E9631" w14:textId="77777777" w:rsidR="00AF326B" w:rsidRPr="003D1E5A" w:rsidRDefault="00AF326B" w:rsidP="00AF326B">
      <w:pPr>
        <w:jc w:val="right"/>
        <w:rPr>
          <w:rFonts w:ascii="Arial" w:hAnsi="Arial" w:cs="Arial"/>
          <w:b/>
          <w:sz w:val="22"/>
          <w:szCs w:val="22"/>
          <w:lang w:val="lt-LT"/>
        </w:rPr>
      </w:pPr>
    </w:p>
    <w:p w14:paraId="04B4D256" w14:textId="77777777" w:rsidR="00AF326B" w:rsidRPr="003D1E5A" w:rsidRDefault="00AF326B" w:rsidP="00AF326B">
      <w:pPr>
        <w:ind w:firstLine="5"/>
        <w:jc w:val="center"/>
        <w:rPr>
          <w:rFonts w:ascii="Arial" w:hAnsi="Arial" w:cs="Arial"/>
          <w:b/>
          <w:sz w:val="22"/>
          <w:szCs w:val="22"/>
          <w:lang w:val="lt-LT"/>
        </w:rPr>
      </w:pPr>
      <w:r w:rsidRPr="003D1E5A">
        <w:rPr>
          <w:rFonts w:ascii="Arial" w:hAnsi="Arial" w:cs="Arial"/>
          <w:b/>
          <w:sz w:val="22"/>
          <w:szCs w:val="22"/>
          <w:lang w:val="lt-LT"/>
        </w:rPr>
        <w:t>REIKALAVIMAI INFORMACIJAI STATINIO INFORMACINIO MODELIO (BIM) RENGIMUI (ANGL. EMPLOYER INFORMATION REQUIREMENTS)</w:t>
      </w:r>
    </w:p>
    <w:p w14:paraId="27F5DC60" w14:textId="77777777" w:rsidR="00AF326B" w:rsidRPr="003D1E5A" w:rsidRDefault="00AF326B" w:rsidP="00AF326B">
      <w:pPr>
        <w:ind w:left="142" w:hanging="720"/>
        <w:jc w:val="center"/>
        <w:rPr>
          <w:rFonts w:ascii="Arial" w:hAnsi="Arial" w:cs="Arial"/>
          <w:b/>
          <w:sz w:val="22"/>
          <w:szCs w:val="22"/>
          <w:lang w:val="lt-LT"/>
        </w:rPr>
      </w:pPr>
    </w:p>
    <w:p w14:paraId="1E140C05" w14:textId="77777777" w:rsidR="00AF326B" w:rsidRPr="003D1E5A" w:rsidRDefault="00AF326B" w:rsidP="00AF326B">
      <w:pPr>
        <w:ind w:left="142" w:hanging="720"/>
        <w:jc w:val="center"/>
        <w:rPr>
          <w:rFonts w:ascii="Arial" w:hAnsi="Arial" w:cs="Arial"/>
          <w:b/>
          <w:sz w:val="22"/>
          <w:szCs w:val="22"/>
          <w:lang w:val="lt-LT"/>
        </w:rPr>
      </w:pPr>
      <w:r w:rsidRPr="003D1E5A">
        <w:rPr>
          <w:rFonts w:ascii="Arial" w:hAnsi="Arial" w:cs="Arial"/>
          <w:b/>
          <w:sz w:val="22"/>
          <w:szCs w:val="22"/>
          <w:lang w:val="lt-LT"/>
        </w:rPr>
        <w:t>ĮVADAS</w:t>
      </w:r>
    </w:p>
    <w:p w14:paraId="021DD7B0" w14:textId="77777777" w:rsidR="00AF326B" w:rsidRPr="003D1E5A" w:rsidRDefault="00AF326B" w:rsidP="00AF326B">
      <w:pPr>
        <w:ind w:left="142" w:hanging="720"/>
        <w:jc w:val="center"/>
        <w:rPr>
          <w:rFonts w:ascii="Arial" w:hAnsi="Arial" w:cs="Arial"/>
          <w:b/>
          <w:sz w:val="22"/>
          <w:szCs w:val="22"/>
          <w:lang w:val="lt-LT"/>
        </w:rPr>
      </w:pPr>
    </w:p>
    <w:p w14:paraId="4DE8336F" w14:textId="77777777" w:rsidR="00AF326B" w:rsidRPr="003D1E5A" w:rsidRDefault="00AF326B" w:rsidP="00AF326B">
      <w:pPr>
        <w:pBdr>
          <w:top w:val="none" w:sz="0" w:space="0" w:color="000000"/>
          <w:left w:val="none" w:sz="0" w:space="0" w:color="000000"/>
          <w:bottom w:val="none" w:sz="0" w:space="0" w:color="000000"/>
          <w:right w:val="none" w:sz="0" w:space="0" w:color="000000"/>
          <w:between w:val="none" w:sz="0" w:space="0" w:color="000000"/>
        </w:pBdr>
        <w:ind w:firstLine="709"/>
        <w:jc w:val="both"/>
        <w:rPr>
          <w:rFonts w:ascii="Arial" w:hAnsi="Arial" w:cs="Arial"/>
          <w:sz w:val="22"/>
          <w:szCs w:val="22"/>
          <w:lang w:val="lt-LT"/>
        </w:rPr>
      </w:pPr>
      <w:r w:rsidRPr="003D1E5A">
        <w:rPr>
          <w:rFonts w:ascii="Arial" w:hAnsi="Arial" w:cs="Arial"/>
          <w:sz w:val="22"/>
          <w:szCs w:val="22"/>
          <w:lang w:val="lt-LT"/>
        </w:rPr>
        <w:t xml:space="preserve">Užsakovo reikalavimai informacijai (toliau – EIR </w:t>
      </w:r>
      <w:r w:rsidRPr="003D1E5A">
        <w:rPr>
          <w:rFonts w:ascii="Arial" w:hAnsi="Arial" w:cs="Arial"/>
          <w:i/>
          <w:sz w:val="22"/>
          <w:szCs w:val="22"/>
          <w:lang w:val="lt-LT"/>
        </w:rPr>
        <w:t>(Angl. Employers Information Requirements</w:t>
      </w:r>
      <w:r w:rsidRPr="003D1E5A">
        <w:rPr>
          <w:rFonts w:ascii="Arial" w:hAnsi="Arial" w:cs="Arial"/>
          <w:sz w:val="22"/>
          <w:szCs w:val="22"/>
          <w:lang w:val="lt-LT"/>
        </w:rPr>
        <w:t xml:space="preserve">)) yra dokumentas, apibūdinantis Užsakovo keliamus reikalavimus statinio gyvavimo ciklui (planavimui, projektavimui, statybai ir naudojimui), taikant statinio informacinį modeliavimą (toliau – BIM </w:t>
      </w:r>
      <w:r w:rsidRPr="003D1E5A">
        <w:rPr>
          <w:rFonts w:ascii="Arial" w:hAnsi="Arial" w:cs="Arial"/>
          <w:i/>
          <w:sz w:val="22"/>
          <w:szCs w:val="22"/>
          <w:lang w:val="lt-LT"/>
        </w:rPr>
        <w:t>(Angl. Building information modeling)</w:t>
      </w:r>
      <w:r w:rsidRPr="003D1E5A">
        <w:rPr>
          <w:rFonts w:ascii="Arial" w:hAnsi="Arial" w:cs="Arial"/>
          <w:sz w:val="22"/>
          <w:szCs w:val="22"/>
          <w:lang w:val="lt-LT"/>
        </w:rPr>
        <w:t>), atsižvelgiant į galiojančius LR teisės aktų reikalavimus, Užsakovo poreikius bei statinio specifiką.</w:t>
      </w:r>
    </w:p>
    <w:p w14:paraId="600A0184" w14:textId="77777777" w:rsidR="00AF326B" w:rsidRPr="003D1E5A" w:rsidRDefault="00AF326B" w:rsidP="00AF326B">
      <w:pPr>
        <w:pBdr>
          <w:top w:val="none" w:sz="0" w:space="0" w:color="000000"/>
          <w:left w:val="none" w:sz="0" w:space="0" w:color="000000"/>
          <w:bottom w:val="none" w:sz="0" w:space="0" w:color="000000"/>
          <w:right w:val="none" w:sz="0" w:space="0" w:color="000000"/>
          <w:between w:val="none" w:sz="0" w:space="0" w:color="000000"/>
        </w:pBdr>
        <w:ind w:firstLine="709"/>
        <w:jc w:val="both"/>
        <w:rPr>
          <w:rFonts w:ascii="Arial" w:hAnsi="Arial" w:cs="Arial"/>
          <w:sz w:val="22"/>
          <w:szCs w:val="22"/>
          <w:lang w:val="lt-LT"/>
        </w:rPr>
      </w:pPr>
      <w:r w:rsidRPr="003D1E5A">
        <w:rPr>
          <w:rFonts w:ascii="Arial" w:hAnsi="Arial" w:cs="Arial"/>
          <w:sz w:val="22"/>
          <w:szCs w:val="22"/>
          <w:lang w:val="lt-LT"/>
        </w:rPr>
        <w:t>EIR apima visą statinio gyvavimo ciklą apibūdinančius parametrus, tokius kaip statinio projekto dalyvių BIM kompetenciją, reikalavimus BIM informacijos detalumui, reikalavimus programinei ir techninei įrangai, duomenų mainų formatams, sutartiniams įsipareigojimams, turto valdymui ir kita.</w:t>
      </w:r>
    </w:p>
    <w:p w14:paraId="7AE90DC6" w14:textId="77777777" w:rsidR="00AF326B" w:rsidRPr="003D1E5A" w:rsidRDefault="00AF326B" w:rsidP="00AF326B">
      <w:pPr>
        <w:pBdr>
          <w:top w:val="none" w:sz="0" w:space="0" w:color="000000"/>
          <w:left w:val="none" w:sz="0" w:space="0" w:color="000000"/>
          <w:bottom w:val="none" w:sz="0" w:space="0" w:color="000000"/>
          <w:right w:val="none" w:sz="0" w:space="0" w:color="000000"/>
          <w:between w:val="none" w:sz="0" w:space="0" w:color="000000"/>
        </w:pBdr>
        <w:ind w:left="142" w:firstLine="578"/>
        <w:jc w:val="both"/>
        <w:rPr>
          <w:rFonts w:ascii="Arial" w:hAnsi="Arial" w:cs="Arial"/>
          <w:sz w:val="22"/>
          <w:szCs w:val="22"/>
          <w:lang w:val="lt-LT"/>
        </w:rPr>
      </w:pPr>
    </w:p>
    <w:p w14:paraId="59C2698D" w14:textId="77777777" w:rsidR="00AF326B" w:rsidRPr="003D1E5A" w:rsidRDefault="00AF326B" w:rsidP="00984E54">
      <w:pPr>
        <w:pStyle w:val="ListParagraph"/>
        <w:keepNext/>
        <w:numPr>
          <w:ilvl w:val="0"/>
          <w:numId w:val="22"/>
        </w:numPr>
        <w:pBdr>
          <w:top w:val="nil"/>
          <w:left w:val="nil"/>
          <w:bottom w:val="nil"/>
          <w:right w:val="nil"/>
          <w:between w:val="nil"/>
        </w:pBdr>
        <w:tabs>
          <w:tab w:val="left" w:pos="142"/>
        </w:tabs>
        <w:ind w:left="0" w:firstLine="0"/>
        <w:jc w:val="center"/>
        <w:outlineLvl w:val="0"/>
        <w:rPr>
          <w:rFonts w:ascii="Arial" w:hAnsi="Arial" w:cs="Arial"/>
          <w:b/>
          <w:sz w:val="22"/>
          <w:szCs w:val="22"/>
          <w:lang w:val="lt-LT" w:eastAsia="x-none"/>
        </w:rPr>
      </w:pPr>
      <w:r w:rsidRPr="003D1E5A">
        <w:rPr>
          <w:rFonts w:ascii="Arial" w:hAnsi="Arial" w:cs="Arial"/>
          <w:b/>
          <w:sz w:val="22"/>
          <w:szCs w:val="22"/>
          <w:lang w:val="lt-LT" w:eastAsia="x-none"/>
        </w:rPr>
        <w:t>BENDROJI DALIS</w:t>
      </w:r>
    </w:p>
    <w:p w14:paraId="1258338C" w14:textId="77777777" w:rsidR="00AF326B" w:rsidRPr="003D1E5A" w:rsidRDefault="00AF326B" w:rsidP="00984E54">
      <w:pPr>
        <w:pStyle w:val="ListParagraph"/>
        <w:keepNext/>
        <w:pBdr>
          <w:top w:val="nil"/>
          <w:left w:val="nil"/>
          <w:bottom w:val="nil"/>
          <w:right w:val="nil"/>
          <w:between w:val="nil"/>
        </w:pBdr>
        <w:tabs>
          <w:tab w:val="left" w:pos="142"/>
        </w:tabs>
        <w:ind w:left="0"/>
        <w:outlineLvl w:val="0"/>
        <w:rPr>
          <w:rFonts w:ascii="Arial" w:hAnsi="Arial" w:cs="Arial"/>
          <w:b/>
          <w:sz w:val="22"/>
          <w:szCs w:val="22"/>
          <w:lang w:val="lt-LT" w:eastAsia="x-none"/>
        </w:rPr>
      </w:pPr>
    </w:p>
    <w:p w14:paraId="5CBE35DC"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Statinio projektas turi būti rengiamas taikant BIM rengimo metodiką, įvertinant privalomus Užsakovo reikalavimus.</w:t>
      </w:r>
    </w:p>
    <w:p w14:paraId="08251503" w14:textId="77777777" w:rsidR="00AF326B" w:rsidRPr="003D1E5A" w:rsidRDefault="00AF326B" w:rsidP="00984E54">
      <w:pPr>
        <w:widowControl w:val="0"/>
        <w:numPr>
          <w:ilvl w:val="1"/>
          <w:numId w:val="22"/>
        </w:numPr>
        <w:pBdr>
          <w:top w:val="nil"/>
          <w:left w:val="nil"/>
          <w:bottom w:val="nil"/>
          <w:right w:val="nil"/>
          <w:between w:val="nil"/>
        </w:pBd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Šie minimalūs Užsakovo BIM modelio kūrimo reikalavimai parengti atsižvelgiant į pasaulinę gerąją BIM modelių kūrimo praktiką ir VšĮ “Skaitmeninė statyba” parengtos BIM dokumentacijos aprašus bei šablonus, pateiktus puslapyje </w:t>
      </w:r>
      <w:hyperlink r:id="rId8">
        <w:r w:rsidRPr="003D1E5A">
          <w:rPr>
            <w:rFonts w:ascii="Arial" w:hAnsi="Arial" w:cs="Arial"/>
            <w:sz w:val="22"/>
            <w:szCs w:val="22"/>
            <w:u w:val="single"/>
            <w:lang w:val="lt-LT"/>
          </w:rPr>
          <w:t>www.skaitmeninestatyba.lt</w:t>
        </w:r>
      </w:hyperlink>
      <w:r w:rsidRPr="003D1E5A">
        <w:rPr>
          <w:rFonts w:ascii="Arial" w:hAnsi="Arial" w:cs="Arial"/>
          <w:sz w:val="22"/>
          <w:szCs w:val="22"/>
          <w:lang w:val="lt-LT"/>
        </w:rPr>
        <w:t xml:space="preserve"> dokumentų skyriuje. </w:t>
      </w:r>
    </w:p>
    <w:p w14:paraId="11A3D0A3" w14:textId="77777777" w:rsidR="00AF326B" w:rsidRPr="003D1E5A" w:rsidRDefault="00AF326B" w:rsidP="00984E54">
      <w:pPr>
        <w:widowControl w:val="0"/>
        <w:numPr>
          <w:ilvl w:val="1"/>
          <w:numId w:val="22"/>
        </w:numPr>
        <w:pBdr>
          <w:top w:val="nil"/>
          <w:left w:val="nil"/>
          <w:bottom w:val="nil"/>
          <w:right w:val="nil"/>
          <w:between w:val="nil"/>
        </w:pBd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Šis priedas taikomas kartu su kitais reikalavimuose naudojamais VšĮ “Skaitmeninė statyba” dokumentais:</w:t>
      </w:r>
    </w:p>
    <w:p w14:paraId="5487A7B3" w14:textId="77777777" w:rsidR="00AF326B" w:rsidRPr="003D1E5A" w:rsidRDefault="00AF326B" w:rsidP="00984E54">
      <w:pPr>
        <w:pStyle w:val="ListParagraph"/>
        <w:widowControl w:val="0"/>
        <w:numPr>
          <w:ilvl w:val="2"/>
          <w:numId w:val="22"/>
        </w:numPr>
        <w:tabs>
          <w:tab w:val="left" w:pos="142"/>
          <w:tab w:val="left" w:pos="1985"/>
        </w:tabs>
        <w:ind w:left="0" w:firstLine="0"/>
        <w:jc w:val="both"/>
        <w:rPr>
          <w:rFonts w:ascii="Arial" w:hAnsi="Arial" w:cs="Arial"/>
          <w:sz w:val="22"/>
          <w:szCs w:val="22"/>
          <w:lang w:val="lt-LT"/>
        </w:rPr>
      </w:pPr>
      <w:r w:rsidRPr="003D1E5A">
        <w:rPr>
          <w:rFonts w:ascii="Arial" w:hAnsi="Arial" w:cs="Arial"/>
          <w:sz w:val="22"/>
          <w:szCs w:val="22"/>
          <w:lang w:val="lt-LT"/>
        </w:rPr>
        <w:t>SKST.TER. „BIM terminų žodyno santrauka“;</w:t>
      </w:r>
    </w:p>
    <w:p w14:paraId="60FB5ECC" w14:textId="2FA33E94" w:rsidR="00AF326B" w:rsidRPr="00864874" w:rsidRDefault="00AF326B" w:rsidP="00864874">
      <w:pPr>
        <w:pStyle w:val="ListParagraph"/>
        <w:widowControl w:val="0"/>
        <w:numPr>
          <w:ilvl w:val="2"/>
          <w:numId w:val="22"/>
        </w:numPr>
        <w:tabs>
          <w:tab w:val="left" w:pos="142"/>
          <w:tab w:val="left" w:pos="1985"/>
        </w:tabs>
        <w:ind w:left="0" w:firstLine="0"/>
        <w:jc w:val="both"/>
        <w:rPr>
          <w:rFonts w:ascii="Arial" w:hAnsi="Arial" w:cs="Arial"/>
          <w:sz w:val="22"/>
          <w:szCs w:val="22"/>
          <w:lang w:val="lt-LT"/>
        </w:rPr>
      </w:pPr>
      <w:r w:rsidRPr="003D1E5A">
        <w:rPr>
          <w:rFonts w:ascii="Arial" w:hAnsi="Arial" w:cs="Arial"/>
          <w:sz w:val="22"/>
          <w:szCs w:val="22"/>
          <w:lang w:val="lt-LT"/>
        </w:rPr>
        <w:t>SKST.ME01. Statybos projekto etapai ir BIM taikymo būdai“;</w:t>
      </w:r>
    </w:p>
    <w:p w14:paraId="2670B1DF" w14:textId="77777777" w:rsidR="00AF326B" w:rsidRPr="003D1E5A" w:rsidRDefault="00AF326B" w:rsidP="00984E54">
      <w:pPr>
        <w:pStyle w:val="ListParagraph"/>
        <w:widowControl w:val="0"/>
        <w:numPr>
          <w:ilvl w:val="2"/>
          <w:numId w:val="22"/>
        </w:numPr>
        <w:tabs>
          <w:tab w:val="left" w:pos="142"/>
          <w:tab w:val="left" w:pos="1985"/>
        </w:tabs>
        <w:ind w:left="0" w:firstLine="0"/>
        <w:jc w:val="both"/>
        <w:rPr>
          <w:rFonts w:ascii="Arial" w:hAnsi="Arial" w:cs="Arial"/>
          <w:sz w:val="22"/>
          <w:szCs w:val="22"/>
          <w:lang w:val="lt-LT"/>
        </w:rPr>
      </w:pPr>
      <w:r w:rsidRPr="003D1E5A">
        <w:rPr>
          <w:rFonts w:ascii="Arial" w:hAnsi="Arial" w:cs="Arial"/>
          <w:sz w:val="22"/>
          <w:szCs w:val="22"/>
          <w:lang w:val="lt-LT"/>
        </w:rPr>
        <w:t>SKST.PPŽ „Pagrindinių procesų žemėlapiai“;</w:t>
      </w:r>
    </w:p>
    <w:p w14:paraId="4C6471DB" w14:textId="77777777" w:rsidR="00AF326B" w:rsidRPr="003D1E5A" w:rsidRDefault="00AF326B" w:rsidP="00984E54">
      <w:pPr>
        <w:pStyle w:val="ListParagraph"/>
        <w:widowControl w:val="0"/>
        <w:numPr>
          <w:ilvl w:val="2"/>
          <w:numId w:val="22"/>
        </w:numPr>
        <w:tabs>
          <w:tab w:val="left" w:pos="142"/>
          <w:tab w:val="left" w:pos="1985"/>
        </w:tabs>
        <w:ind w:left="0" w:firstLine="0"/>
        <w:jc w:val="both"/>
        <w:rPr>
          <w:rFonts w:ascii="Arial" w:hAnsi="Arial" w:cs="Arial"/>
          <w:sz w:val="22"/>
          <w:szCs w:val="22"/>
          <w:lang w:val="lt-LT"/>
        </w:rPr>
      </w:pPr>
      <w:r w:rsidRPr="003D1E5A">
        <w:rPr>
          <w:rFonts w:ascii="Arial" w:hAnsi="Arial" w:cs="Arial"/>
          <w:sz w:val="22"/>
          <w:szCs w:val="22"/>
          <w:lang w:val="lt-LT"/>
        </w:rPr>
        <w:t>SKST.LOD BIM modelio sistemų ir elementų detalumo lygiai.</w:t>
      </w:r>
    </w:p>
    <w:p w14:paraId="4470C117" w14:textId="77777777" w:rsidR="00AF326B" w:rsidRPr="003D1E5A" w:rsidRDefault="00AF326B" w:rsidP="00984E54">
      <w:pPr>
        <w:widowControl w:val="0"/>
        <w:numPr>
          <w:ilvl w:val="1"/>
          <w:numId w:val="22"/>
        </w:numPr>
        <w:tabs>
          <w:tab w:val="left" w:pos="142"/>
        </w:tabs>
        <w:ind w:left="0" w:firstLine="0"/>
        <w:contextualSpacing/>
        <w:jc w:val="both"/>
        <w:rPr>
          <w:rFonts w:ascii="Arial" w:hAnsi="Arial" w:cs="Arial"/>
          <w:sz w:val="22"/>
          <w:szCs w:val="22"/>
          <w:lang w:val="lt-LT"/>
        </w:rPr>
      </w:pPr>
      <w:r w:rsidRPr="003D1E5A">
        <w:rPr>
          <w:rFonts w:ascii="Arial" w:hAnsi="Arial" w:cs="Arial"/>
          <w:sz w:val="22"/>
          <w:szCs w:val="22"/>
          <w:lang w:val="lt-LT"/>
        </w:rPr>
        <w:t>Pagrindiniai naudojami terminai apibrėžti dokumente SKST.TER „BIM terminų žodyno santrauka“</w:t>
      </w:r>
    </w:p>
    <w:p w14:paraId="34AC63BA"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BIM taikomas statinio statybos bei naudojimo etapuose,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gaisrinius reikalavimus, specifinius reikalavimus, kitą būtiną projektinę informaciją, kurią privaloma pateikti projekte ir toliau naudoti statybos bei (naudojimo etapo) metu. </w:t>
      </w:r>
    </w:p>
    <w:p w14:paraId="547A9E47"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Modelio geometrijos ir atributinės informacijos detalumo reikalavimai S4 - S6 projekto stadijoms ir atskiroms  projekto dalims turi būti suderinti su Užsakovu atskirai BIM įgyvendinimo plane (BEP), prieš pradedant kiekvienos stadijos darbus. </w:t>
      </w:r>
    </w:p>
    <w:p w14:paraId="7F16DD1C"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Brėžiniai, planai, pjūviai, žiniaraščiai bei kita dokumentacija, reikalinga projektui, privalo būti generuojami iš BIM modelio bei neatsiejami nuo jo. Jeigu BIM modelyje atliekami pakeitimai, turi būti galimybė automatiškai pergeneruoti brėžinius ir valdyti visą kitą dokumentaciją.</w:t>
      </w:r>
    </w:p>
    <w:p w14:paraId="2B2D7AC7"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Rengiant statinio informacinį modelį (BIM modelį), kiekvienoje projekto stadijoje </w:t>
      </w:r>
      <w:r w:rsidRPr="003D1E5A">
        <w:rPr>
          <w:rFonts w:ascii="Arial" w:hAnsi="Arial" w:cs="Arial"/>
          <w:b/>
          <w:sz w:val="22"/>
          <w:szCs w:val="22"/>
          <w:lang w:val="lt-LT"/>
        </w:rPr>
        <w:t>turi būti privalomai laikomasi tokio eiliškumo</w:t>
      </w:r>
      <w:r w:rsidRPr="003D1E5A">
        <w:rPr>
          <w:rFonts w:ascii="Arial" w:hAnsi="Arial" w:cs="Arial"/>
          <w:sz w:val="22"/>
          <w:szCs w:val="22"/>
          <w:lang w:val="lt-LT"/>
        </w:rPr>
        <w:t xml:space="preserve">: </w:t>
      </w:r>
    </w:p>
    <w:p w14:paraId="0ACBE4A9" w14:textId="77777777" w:rsidR="00AF326B" w:rsidRPr="003D1E5A"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kiekvienoje statinio projekto stadijoje, kiekvienam suderintos apimties BIM taikymo būdui turi būti rengiama BEP suderintos apimties ir detalumo 3D geometrinė modelio dalis;</w:t>
      </w:r>
    </w:p>
    <w:p w14:paraId="4B0FDBFE" w14:textId="77777777" w:rsidR="00AF326B" w:rsidRPr="003D1E5A"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į modelį įvedama ir/ar susiejama reikiamos apimties ir detalumo (tikslumo) informacija;</w:t>
      </w:r>
    </w:p>
    <w:p w14:paraId="3A778CBF" w14:textId="77777777" w:rsidR="00AF326B" w:rsidRPr="003D1E5A" w:rsidRDefault="00AF326B" w:rsidP="00984E54">
      <w:pPr>
        <w:widowControl w:val="0"/>
        <w:numPr>
          <w:ilvl w:val="2"/>
          <w:numId w:val="22"/>
        </w:numPr>
        <w:tabs>
          <w:tab w:val="left" w:pos="142"/>
          <w:tab w:val="left" w:pos="1276"/>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atliekami įvairūs suderintos apimties skaičiavimai ir analizė, išspręsti nesuderinamumo klausimai, detalizuojami sprendiniai, įgyvendinti kiti BIM taikymo būdai (susijusių BIM taikymo būdų apimtis pateikta 6.1 lentelėje);</w:t>
      </w:r>
    </w:p>
    <w:p w14:paraId="175F3D54" w14:textId="77777777" w:rsidR="00AF326B" w:rsidRPr="003D1E5A" w:rsidRDefault="00AF326B" w:rsidP="00984E54">
      <w:pPr>
        <w:widowControl w:val="0"/>
        <w:numPr>
          <w:ilvl w:val="2"/>
          <w:numId w:val="22"/>
        </w:numPr>
        <w:tabs>
          <w:tab w:val="left" w:pos="142"/>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pagal suderintos apimties rezultatų poreikį rengiama projekto dokumentacija. </w:t>
      </w:r>
    </w:p>
    <w:p w14:paraId="3BC06CFF" w14:textId="77777777" w:rsidR="00AF326B" w:rsidRPr="003D1E5A" w:rsidRDefault="00AF326B" w:rsidP="00984E54">
      <w:pPr>
        <w:widowControl w:val="0"/>
        <w:tabs>
          <w:tab w:val="left" w:pos="142"/>
          <w:tab w:val="left" w:pos="1701"/>
          <w:tab w:val="left" w:pos="1985"/>
        </w:tabs>
        <w:contextualSpacing/>
        <w:jc w:val="both"/>
        <w:rPr>
          <w:rFonts w:ascii="Arial" w:hAnsi="Arial" w:cs="Arial"/>
          <w:sz w:val="22"/>
          <w:szCs w:val="22"/>
          <w:lang w:val="lt-LT"/>
        </w:rPr>
      </w:pPr>
      <w:r w:rsidRPr="003D1E5A">
        <w:rPr>
          <w:rFonts w:ascii="Arial" w:hAnsi="Arial" w:cs="Arial"/>
          <w:b/>
          <w:i/>
          <w:sz w:val="22"/>
          <w:szCs w:val="22"/>
          <w:lang w:val="lt-LT"/>
        </w:rPr>
        <w:t>Pastaba.</w:t>
      </w:r>
      <w:r w:rsidRPr="003D1E5A">
        <w:rPr>
          <w:rFonts w:ascii="Arial" w:hAnsi="Arial" w:cs="Arial"/>
          <w:i/>
          <w:sz w:val="22"/>
          <w:szCs w:val="22"/>
          <w:lang w:val="lt-LT"/>
        </w:rPr>
        <w:t xml:space="preserve"> Visa geometrinė dalis ir informacija turi būti arba tiesiogiai sukurta iš modelio, arba įvairiais ryšiais susieta tarp modelio ir išorinių informacijos šaltinių.</w:t>
      </w:r>
      <w:r w:rsidRPr="003D1E5A">
        <w:rPr>
          <w:rFonts w:ascii="Arial" w:hAnsi="Arial" w:cs="Arial"/>
          <w:sz w:val="22"/>
          <w:szCs w:val="22"/>
          <w:lang w:val="lt-LT"/>
        </w:rPr>
        <w:t xml:space="preserve"> </w:t>
      </w:r>
    </w:p>
    <w:p w14:paraId="6022564A"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Kaip galutinis rezultatas projektavimo ir statybos metu turi būti sukurtas jungtinis  BIM </w:t>
      </w:r>
      <w:r w:rsidRPr="003D1E5A">
        <w:rPr>
          <w:rFonts w:ascii="Arial" w:hAnsi="Arial" w:cs="Arial"/>
          <w:sz w:val="22"/>
          <w:szCs w:val="22"/>
          <w:lang w:val="lt-LT"/>
        </w:rPr>
        <w:lastRenderedPageBreak/>
        <w:t xml:space="preserve">modelis. </w:t>
      </w:r>
    </w:p>
    <w:p w14:paraId="2055450D" w14:textId="77777777" w:rsidR="00AF326B" w:rsidRPr="003D1E5A" w:rsidRDefault="00AF326B" w:rsidP="00984E54">
      <w:pPr>
        <w:widowControl w:val="0"/>
        <w:numPr>
          <w:ilvl w:val="1"/>
          <w:numId w:val="22"/>
        </w:numPr>
        <w:tabs>
          <w:tab w:val="left" w:pos="142"/>
          <w:tab w:val="left" w:pos="851"/>
          <w:tab w:val="left" w:pos="993"/>
        </w:tabs>
        <w:ind w:left="0" w:firstLine="0"/>
        <w:contextualSpacing/>
        <w:jc w:val="both"/>
        <w:rPr>
          <w:rFonts w:ascii="Arial" w:hAnsi="Arial" w:cs="Arial"/>
          <w:sz w:val="22"/>
          <w:szCs w:val="22"/>
          <w:lang w:val="lt-LT"/>
        </w:rPr>
      </w:pPr>
      <w:r w:rsidRPr="003D1E5A">
        <w:rPr>
          <w:rFonts w:ascii="Arial" w:hAnsi="Arial" w:cs="Arial"/>
          <w:sz w:val="22"/>
          <w:szCs w:val="22"/>
          <w:lang w:val="lt-LT"/>
        </w:rPr>
        <w:t>Visos BIM modelio dalys (esamos situacijos, architektūros, konstrukcijų, vidaus bei lauko inžinerinių sistemų ir kt. pagal galiojančius STR reikalavimus), suderintos apimties ir detalumo, turi būti pateiktos su Užsakovu suderintoje koordinačių sistemoje (daugiau 3 skyriuje).</w:t>
      </w:r>
    </w:p>
    <w:p w14:paraId="0246DA58" w14:textId="77777777" w:rsidR="00AF326B" w:rsidRPr="003D1E5A" w:rsidRDefault="00AF326B" w:rsidP="00984E54">
      <w:pPr>
        <w:widowControl w:val="0"/>
        <w:numPr>
          <w:ilvl w:val="1"/>
          <w:numId w:val="22"/>
        </w:numPr>
        <w:tabs>
          <w:tab w:val="left" w:pos="142"/>
          <w:tab w:val="left" w:pos="851"/>
          <w:tab w:val="left" w:pos="993"/>
        </w:tabs>
        <w:ind w:left="0" w:firstLine="0"/>
        <w:contextualSpacing/>
        <w:jc w:val="both"/>
        <w:rPr>
          <w:rFonts w:ascii="Arial" w:hAnsi="Arial" w:cs="Arial"/>
          <w:b/>
          <w:sz w:val="22"/>
          <w:szCs w:val="22"/>
          <w:lang w:val="lt-LT"/>
        </w:rPr>
      </w:pPr>
      <w:r w:rsidRPr="003D1E5A">
        <w:rPr>
          <w:rFonts w:ascii="Arial" w:hAnsi="Arial" w:cs="Arial"/>
          <w:sz w:val="22"/>
          <w:szCs w:val="22"/>
          <w:lang w:val="lt-LT"/>
        </w:rPr>
        <w:t xml:space="preserve">Rangovas pradeda BIM modelio kūrimą nuo S4 (Darbo projekto stadijos) – pirmiausi turi iš Užsakovo pateiktos dokumentacijos patikslinti  pradinį (S3 stadijos detalumo) modelį ir suderinti jį su Užsakovu. Visais atvejais, prieš rengiant darbo projektą (toliau – DP), Rangovas turi įvertinti ir suderinant su užsakovu sutvarkyti, kad modelyje nebūtų neleistinų sistemų ar elementų tarpusavio susikirtimų, išskyrus nereikšmingus susikirtimus, kurie gali būti sprendžiami S4 stadijoje – DP). Pavyzdžiui, gali būti ortakių ir architektūros modelio dalies lubų susikirtimas, kuris sprendžiamas DP stadijos metu, iš apvalaus, plokštinant ortakį pagal konkrečių technologijų tiekėjų galimus sprendimus. Statinio informaciniai modeliai pagal kartu su Užsakovu BEP suderintą struktūrą turi būti tinkamai suskaidyti pagal aukštus, erdves, sistemas, elementus ir pan. </w:t>
      </w:r>
    </w:p>
    <w:p w14:paraId="7333148B"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Turi būti galimybė Užsakovui peržiūrėti ir stebėti visą statinio informacinį modelį BIM įgyvendinimo plane suderintu grafiku;</w:t>
      </w:r>
    </w:p>
    <w:p w14:paraId="09A809A5" w14:textId="77777777" w:rsidR="00AF326B" w:rsidRPr="003D1E5A" w:rsidRDefault="00AF326B" w:rsidP="00984E54">
      <w:pPr>
        <w:widowControl w:val="0"/>
        <w:numPr>
          <w:ilvl w:val="1"/>
          <w:numId w:val="22"/>
        </w:numPr>
        <w:tabs>
          <w:tab w:val="left" w:pos="142"/>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Projekto komandos susitikimai organizuojami ne rečiau kaip kas 2 savaites. Kiekvieno susitikimo metu turi būti pateikti BIM modelio kūrimo rezultatai.</w:t>
      </w:r>
    </w:p>
    <w:p w14:paraId="0E86ADC6" w14:textId="77777777" w:rsidR="00AF326B" w:rsidRPr="003D1E5A" w:rsidRDefault="00AF326B" w:rsidP="00984E54">
      <w:pPr>
        <w:tabs>
          <w:tab w:val="left" w:pos="142"/>
        </w:tabs>
        <w:jc w:val="both"/>
        <w:rPr>
          <w:rFonts w:ascii="Arial" w:hAnsi="Arial" w:cs="Arial"/>
          <w:sz w:val="22"/>
          <w:szCs w:val="22"/>
          <w:lang w:val="lt-LT"/>
        </w:rPr>
      </w:pPr>
    </w:p>
    <w:p w14:paraId="5FC54C8F" w14:textId="77777777" w:rsidR="00AF326B" w:rsidRPr="003D1E5A" w:rsidRDefault="00AF326B" w:rsidP="00CE55B3">
      <w:pPr>
        <w:keepNext/>
        <w:numPr>
          <w:ilvl w:val="0"/>
          <w:numId w:val="22"/>
        </w:numPr>
        <w:tabs>
          <w:tab w:val="left" w:pos="567"/>
        </w:tabs>
        <w:spacing w:before="60" w:after="60"/>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REIKALAVIMAI BIM KŪRIMO PRADŽIAI. BIM RENGIMO STADIJOS IR PROCESAI</w:t>
      </w:r>
    </w:p>
    <w:p w14:paraId="2F16FCAA" w14:textId="77777777" w:rsidR="00AF326B" w:rsidRPr="003D1E5A" w:rsidRDefault="00AF326B" w:rsidP="00AF326B">
      <w:pPr>
        <w:keepNext/>
        <w:tabs>
          <w:tab w:val="left" w:pos="567"/>
        </w:tabs>
        <w:spacing w:before="60" w:after="60"/>
        <w:ind w:left="284"/>
        <w:outlineLvl w:val="0"/>
        <w:rPr>
          <w:rFonts w:ascii="Arial" w:hAnsi="Arial" w:cs="Arial"/>
          <w:b/>
          <w:sz w:val="22"/>
          <w:szCs w:val="22"/>
          <w:lang w:val="lt-LT" w:eastAsia="x-none"/>
        </w:rPr>
      </w:pPr>
    </w:p>
    <w:p w14:paraId="1FE7E31F"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BIM koordinatoriui keliamų reikalavimų sąrašas yra pateiktas dokumente KO02 „BIM koordinatorius. Kompetencijų sąrašas“  (žr. 1.3 p.). </w:t>
      </w:r>
    </w:p>
    <w:p w14:paraId="1E00DC2E"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Statinio informacinis modelis (BIM) turi būti rengiamas pagal VšĮ „Skaitmeninė statyba“ parengtą ir </w:t>
      </w:r>
      <w:hyperlink r:id="rId9">
        <w:r w:rsidRPr="003D1E5A">
          <w:rPr>
            <w:rFonts w:ascii="Arial" w:hAnsi="Arial" w:cs="Arial"/>
            <w:sz w:val="22"/>
            <w:szCs w:val="22"/>
            <w:lang w:val="lt-LT"/>
          </w:rPr>
          <w:t>www.skaitmeninestatyba.lt</w:t>
        </w:r>
      </w:hyperlink>
      <w:r w:rsidRPr="003D1E5A">
        <w:rPr>
          <w:rFonts w:ascii="Arial" w:hAnsi="Arial" w:cs="Arial"/>
          <w:sz w:val="22"/>
          <w:szCs w:val="22"/>
          <w:lang w:val="lt-LT"/>
        </w:rPr>
        <w:t xml:space="preserve"> tinklapyje pateiktą SKST.ME01 „Statybos projekto etapai ir BIM taikymo būdai“ dokumento procesų struktūrą (žr. 1.3 p.). Tačiau visais atvejais lygiagrečiai turi būti įgyvendinti visi susiję privalomi statybos projektų rengimą reglamentuojančių, galiojančių teisės aktų reikalavimai.</w:t>
      </w:r>
    </w:p>
    <w:p w14:paraId="220B81DE"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Prieš pradedant rengti modelį (nesvarbu, nuo kurios stadijos) ) Projekto vadovas kartu su BIM koordinatoriumi ir projekto komanda per 3 savaites nuo kiekvieno etapo (stadijos) pradžios turi parengti BIM įgyvendinimo planą (BEP), įvertinant visus toliau šiame dokumente iškeltus Statytojo (Užsakovo) BIM reikalavimus. </w:t>
      </w:r>
    </w:p>
    <w:p w14:paraId="2E81DB1F"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trike/>
          <w:sz w:val="22"/>
          <w:szCs w:val="22"/>
          <w:lang w:val="lt-LT"/>
        </w:rPr>
      </w:pPr>
      <w:r w:rsidRPr="003D1E5A">
        <w:rPr>
          <w:rFonts w:ascii="Arial" w:hAnsi="Arial" w:cs="Arial"/>
          <w:sz w:val="22"/>
          <w:szCs w:val="22"/>
          <w:lang w:val="lt-LT"/>
        </w:rPr>
        <w:t xml:space="preserve">Minimali BEP šablono struktūra turi apimti šiuos skyrius: informacija apie projektą, projekto vietos koordinavimas, svarbios projekto datos, projekto dalyvių kontaktai, BIM modeliui keliami tikslai, statybos projekto etapai ir BIM taikymo būdai, BIM modelio bylų/failų (informacijos konteinerių) struktūra, BIM informacijos pateikimo planas, modelio rengimo grafikas, kokybės kontrolė, programinės įrangos sąrašas, naudojama technologinė infrastruktūra. </w:t>
      </w:r>
    </w:p>
    <w:p w14:paraId="46BFF3F3"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trike/>
          <w:sz w:val="22"/>
          <w:szCs w:val="22"/>
          <w:lang w:val="lt-LT"/>
        </w:rPr>
      </w:pPr>
      <w:r w:rsidRPr="003D1E5A">
        <w:rPr>
          <w:rFonts w:ascii="Arial" w:hAnsi="Arial" w:cs="Arial"/>
          <w:sz w:val="22"/>
          <w:szCs w:val="22"/>
          <w:lang w:val="lt-LT"/>
        </w:rPr>
        <w:t>Už BEP rengimo organizavimą atsakingas BIM koordinatorius. Prieš pradedant rengti BEP, šablonas turi būti suderintas su Užsakovu.</w:t>
      </w:r>
    </w:p>
    <w:p w14:paraId="4CFE9A40"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BIM įgyvendinimo planas (BEP) turi būti atnaujinamas ir papildomas, detalizuojamas kiekvienos statinio projekto stadijos pradžioje. Projekto eigoje pagal poreikį pildomas ir atnaujinamas.</w:t>
      </w:r>
    </w:p>
    <w:p w14:paraId="5E707572" w14:textId="77777777" w:rsidR="00AF326B" w:rsidRPr="003D1E5A" w:rsidRDefault="00AF326B" w:rsidP="00BE4D6D">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Modelio kūrimo veiklos turi būti organizuojamos pagal BEP.</w:t>
      </w:r>
    </w:p>
    <w:p w14:paraId="1B567B58" w14:textId="77777777" w:rsidR="00AF326B" w:rsidRPr="003D1E5A" w:rsidRDefault="00AF326B" w:rsidP="00BE4D6D">
      <w:pPr>
        <w:widowControl w:val="0"/>
        <w:jc w:val="both"/>
        <w:rPr>
          <w:rFonts w:ascii="Arial" w:hAnsi="Arial" w:cs="Arial"/>
          <w:b/>
          <w:sz w:val="22"/>
          <w:szCs w:val="22"/>
          <w:lang w:val="lt-LT"/>
        </w:rPr>
      </w:pPr>
    </w:p>
    <w:p w14:paraId="5FC6AC25" w14:textId="77777777" w:rsidR="00AF326B" w:rsidRPr="003D1E5A" w:rsidRDefault="00AF326B" w:rsidP="00CE55B3">
      <w:pPr>
        <w:keepNext/>
        <w:numPr>
          <w:ilvl w:val="0"/>
          <w:numId w:val="22"/>
        </w:numPr>
        <w:tabs>
          <w:tab w:val="left" w:pos="567"/>
          <w:tab w:val="left" w:pos="709"/>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PROJEKTO VIETOS KOORDINAVIMAS</w:t>
      </w:r>
    </w:p>
    <w:p w14:paraId="63C6E4BA" w14:textId="77777777" w:rsidR="00AF326B" w:rsidRPr="003D1E5A" w:rsidRDefault="00AF326B" w:rsidP="00AF326B">
      <w:pPr>
        <w:keepNext/>
        <w:tabs>
          <w:tab w:val="left" w:pos="567"/>
          <w:tab w:val="left" w:pos="709"/>
        </w:tabs>
        <w:ind w:left="284"/>
        <w:outlineLvl w:val="0"/>
        <w:rPr>
          <w:rFonts w:ascii="Arial" w:hAnsi="Arial" w:cs="Arial"/>
          <w:b/>
          <w:sz w:val="22"/>
          <w:szCs w:val="22"/>
          <w:lang w:val="lt-LT" w:eastAsia="x-none"/>
        </w:rPr>
      </w:pPr>
    </w:p>
    <w:p w14:paraId="604192E1" w14:textId="77777777" w:rsidR="00AF326B" w:rsidRPr="003D1E5A" w:rsidRDefault="00AF326B" w:rsidP="002765C0">
      <w:pPr>
        <w:widowControl w:val="0"/>
        <w:numPr>
          <w:ilvl w:val="1"/>
          <w:numId w:val="22"/>
        </w:numPr>
        <w:tabs>
          <w:tab w:val="left" w:pos="851"/>
        </w:tabs>
        <w:spacing w:before="60" w:after="60"/>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Modelis darbinėje aplinkoje gali būti modeliuojamas projekto komandos pasirinktose koordinačių sistemose, tačiau BIM modelio koordinavimui turi būti pateikiamas su Užsakovu suderintoje nulinio taško koordinačių vietos pririštos prie geografinės koordinačių sistemos (pvz. LKS-94 </w:t>
      </w:r>
      <w:r w:rsidRPr="003D1E5A">
        <w:rPr>
          <w:rFonts w:ascii="Arial" w:hAnsi="Arial" w:cs="Arial"/>
          <w:sz w:val="22"/>
          <w:szCs w:val="22"/>
          <w:lang w:val="lt-LT" w:eastAsia="x-none"/>
        </w:rPr>
        <w:t xml:space="preserve">arba rengiant BEP, suderinus su užsakovu pasaulinėje </w:t>
      </w:r>
      <w:r w:rsidRPr="003D1E5A">
        <w:rPr>
          <w:rFonts w:ascii="Arial" w:hAnsi="Arial" w:cs="Arial"/>
          <w:sz w:val="22"/>
          <w:szCs w:val="22"/>
          <w:lang w:val="lt-LT"/>
        </w:rPr>
        <w:t>WGS 1984 koordinačių sistemoje</w:t>
      </w:r>
      <w:r w:rsidRPr="003D1E5A">
        <w:rPr>
          <w:rFonts w:ascii="Arial" w:hAnsi="Arial" w:cs="Arial"/>
          <w:sz w:val="22"/>
          <w:szCs w:val="22"/>
          <w:lang w:val="lt-LT" w:eastAsia="x-none"/>
        </w:rPr>
        <w:t>. Turi būti pasirinkta viena iš šių sistemų.</w:t>
      </w:r>
      <w:r w:rsidRPr="003D1E5A">
        <w:rPr>
          <w:rFonts w:ascii="Arial" w:hAnsi="Arial" w:cs="Arial"/>
          <w:sz w:val="22"/>
          <w:szCs w:val="22"/>
          <w:lang w:val="lt-LT"/>
        </w:rPr>
        <w:t xml:space="preserve">) ir įvertinant modelio orientaciją pasaulio šalių kryptimi. </w:t>
      </w:r>
    </w:p>
    <w:p w14:paraId="4EAC9D60" w14:textId="77777777" w:rsidR="00AF326B" w:rsidRPr="003D1E5A" w:rsidRDefault="00AF326B" w:rsidP="002765C0">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Žemiau pateikta projekto vietos koordinavimo 3.1 lentelė.</w:t>
      </w:r>
    </w:p>
    <w:p w14:paraId="332F36CE" w14:textId="4F41FF6A" w:rsidR="00453A8D" w:rsidRPr="003D1E5A" w:rsidRDefault="00453A8D" w:rsidP="002765C0">
      <w:pPr>
        <w:spacing w:after="160" w:line="259" w:lineRule="auto"/>
        <w:rPr>
          <w:rFonts w:ascii="Arial" w:hAnsi="Arial" w:cs="Arial"/>
          <w:sz w:val="22"/>
          <w:szCs w:val="22"/>
          <w:lang w:val="lt-LT"/>
        </w:rPr>
      </w:pPr>
      <w:r w:rsidRPr="003D1E5A">
        <w:rPr>
          <w:rFonts w:ascii="Arial" w:hAnsi="Arial" w:cs="Arial"/>
          <w:sz w:val="22"/>
          <w:szCs w:val="22"/>
          <w:lang w:val="lt-LT"/>
        </w:rPr>
        <w:br w:type="page"/>
      </w:r>
    </w:p>
    <w:p w14:paraId="583CE574" w14:textId="77777777" w:rsidR="00AF326B" w:rsidRPr="003D1E5A" w:rsidRDefault="00AF326B" w:rsidP="00AF326B">
      <w:pPr>
        <w:widowControl w:val="0"/>
        <w:jc w:val="both"/>
        <w:rPr>
          <w:rFonts w:ascii="Arial" w:hAnsi="Arial" w:cs="Arial"/>
          <w:sz w:val="22"/>
          <w:szCs w:val="22"/>
          <w:lang w:val="lt-LT"/>
        </w:rPr>
      </w:pPr>
      <w:r w:rsidRPr="003D1E5A">
        <w:rPr>
          <w:rFonts w:ascii="Arial" w:hAnsi="Arial" w:cs="Arial"/>
          <w:sz w:val="22"/>
          <w:szCs w:val="22"/>
          <w:lang w:val="lt-LT"/>
        </w:rPr>
        <w:lastRenderedPageBreak/>
        <w:t>3.1 lentelė.</w:t>
      </w:r>
      <w:r w:rsidRPr="003D1E5A">
        <w:rPr>
          <w:rFonts w:ascii="Arial" w:hAnsi="Arial" w:cs="Arial"/>
          <w:b/>
          <w:sz w:val="22"/>
          <w:szCs w:val="22"/>
          <w:lang w:val="lt-LT"/>
        </w:rPr>
        <w:t xml:space="preserve"> </w:t>
      </w:r>
      <w:r w:rsidRPr="003D1E5A">
        <w:rPr>
          <w:rFonts w:ascii="Arial" w:hAnsi="Arial" w:cs="Arial"/>
          <w:sz w:val="22"/>
          <w:szCs w:val="22"/>
          <w:lang w:val="lt-LT"/>
        </w:rPr>
        <w:t>Projekto vietos koordinavimas</w:t>
      </w:r>
    </w:p>
    <w:tbl>
      <w:tblPr>
        <w:tblW w:w="5000" w:type="pct"/>
        <w:tblLook w:val="0400" w:firstRow="0" w:lastRow="0" w:firstColumn="0" w:lastColumn="0" w:noHBand="0" w:noVBand="1"/>
      </w:tblPr>
      <w:tblGrid>
        <w:gridCol w:w="4749"/>
        <w:gridCol w:w="4869"/>
      </w:tblGrid>
      <w:tr w:rsidR="00AF326B" w:rsidRPr="003D1E5A" w14:paraId="1196F2C7" w14:textId="77777777" w:rsidTr="00F2176E">
        <w:trPr>
          <w:trHeight w:val="260"/>
        </w:trPr>
        <w:tc>
          <w:tcPr>
            <w:tcW w:w="2469" w:type="pct"/>
            <w:tcBorders>
              <w:top w:val="single" w:sz="8" w:space="0" w:color="000000"/>
              <w:left w:val="single" w:sz="8" w:space="0" w:color="000000"/>
              <w:bottom w:val="single" w:sz="8" w:space="0" w:color="000000"/>
              <w:right w:val="single" w:sz="8" w:space="0" w:color="000000"/>
            </w:tcBorders>
            <w:shd w:val="clear" w:color="auto" w:fill="95B3D7"/>
            <w:vAlign w:val="center"/>
          </w:tcPr>
          <w:p w14:paraId="333B6A5C"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Pozicijos pavadinimas</w:t>
            </w:r>
          </w:p>
        </w:tc>
        <w:tc>
          <w:tcPr>
            <w:tcW w:w="2531" w:type="pct"/>
            <w:tcBorders>
              <w:top w:val="single" w:sz="8" w:space="0" w:color="000000"/>
              <w:left w:val="nil"/>
              <w:bottom w:val="single" w:sz="8" w:space="0" w:color="000000"/>
              <w:right w:val="single" w:sz="8" w:space="0" w:color="000000"/>
            </w:tcBorders>
            <w:shd w:val="clear" w:color="auto" w:fill="95B3D7"/>
            <w:vAlign w:val="center"/>
          </w:tcPr>
          <w:p w14:paraId="096C0F63"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Reikšmė</w:t>
            </w:r>
          </w:p>
        </w:tc>
      </w:tr>
      <w:tr w:rsidR="00AF326B" w:rsidRPr="003D1E5A" w14:paraId="570707A6" w14:textId="77777777" w:rsidTr="00F2176E">
        <w:trPr>
          <w:trHeight w:val="440"/>
        </w:trPr>
        <w:tc>
          <w:tcPr>
            <w:tcW w:w="2469" w:type="pct"/>
            <w:tcBorders>
              <w:top w:val="nil"/>
              <w:left w:val="single" w:sz="8" w:space="0" w:color="000000"/>
              <w:bottom w:val="single" w:sz="4" w:space="0" w:color="000000"/>
              <w:right w:val="single" w:sz="8" w:space="0" w:color="000000"/>
            </w:tcBorders>
            <w:shd w:val="clear" w:color="auto" w:fill="auto"/>
            <w:vAlign w:val="center"/>
          </w:tcPr>
          <w:p w14:paraId="66EC7D67"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Adresas</w:t>
            </w:r>
          </w:p>
        </w:tc>
        <w:tc>
          <w:tcPr>
            <w:tcW w:w="2531" w:type="pct"/>
            <w:tcBorders>
              <w:top w:val="nil"/>
              <w:left w:val="nil"/>
              <w:bottom w:val="single" w:sz="4" w:space="0" w:color="000000"/>
              <w:right w:val="single" w:sz="8" w:space="0" w:color="000000"/>
            </w:tcBorders>
            <w:shd w:val="clear" w:color="auto" w:fill="70AD47" w:themeFill="accent6"/>
            <w:vAlign w:val="center"/>
          </w:tcPr>
          <w:p w14:paraId="1993D2B4" w14:textId="43C5BF20" w:rsidR="00AF326B" w:rsidRPr="002765C0" w:rsidRDefault="002765C0" w:rsidP="002765C0">
            <w:pPr>
              <w:pStyle w:val="ListParagraph"/>
              <w:numPr>
                <w:ilvl w:val="0"/>
                <w:numId w:val="31"/>
              </w:numPr>
              <w:ind w:left="234" w:hanging="234"/>
              <w:jc w:val="both"/>
              <w:rPr>
                <w:rFonts w:ascii="Arial" w:hAnsi="Arial" w:cs="Arial"/>
                <w:sz w:val="22"/>
                <w:szCs w:val="22"/>
                <w:lang w:val="lt-LT"/>
              </w:rPr>
            </w:pPr>
            <w:r>
              <w:rPr>
                <w:rFonts w:ascii="Arial" w:hAnsi="Arial" w:cs="Arial"/>
                <w:sz w:val="22"/>
                <w:szCs w:val="22"/>
                <w:lang w:val="lt-LT"/>
              </w:rPr>
              <w:t>Kanto g. 7, Klaipėda</w:t>
            </w:r>
          </w:p>
        </w:tc>
      </w:tr>
      <w:tr w:rsidR="00AF326B" w:rsidRPr="003D1E5A" w14:paraId="3DEDAB5B" w14:textId="77777777" w:rsidTr="00F2176E">
        <w:trPr>
          <w:trHeight w:val="580"/>
        </w:trPr>
        <w:tc>
          <w:tcPr>
            <w:tcW w:w="2469" w:type="pct"/>
            <w:tcBorders>
              <w:top w:val="nil"/>
              <w:left w:val="single" w:sz="8" w:space="0" w:color="000000"/>
              <w:bottom w:val="single" w:sz="4" w:space="0" w:color="000000"/>
              <w:right w:val="single" w:sz="8" w:space="0" w:color="000000"/>
            </w:tcBorders>
            <w:shd w:val="clear" w:color="auto" w:fill="auto"/>
            <w:vAlign w:val="center"/>
          </w:tcPr>
          <w:p w14:paraId="43BD575A"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Projekto 0,0,0 taško koordinacijos taškas</w:t>
            </w:r>
          </w:p>
        </w:tc>
        <w:tc>
          <w:tcPr>
            <w:tcW w:w="2531" w:type="pct"/>
            <w:tcBorders>
              <w:top w:val="nil"/>
              <w:left w:val="nil"/>
              <w:bottom w:val="single" w:sz="4" w:space="0" w:color="000000"/>
              <w:right w:val="single" w:sz="8" w:space="0" w:color="000000"/>
            </w:tcBorders>
            <w:shd w:val="clear" w:color="auto" w:fill="DCE6F1"/>
            <w:vAlign w:val="center"/>
          </w:tcPr>
          <w:p w14:paraId="51CCEEB0"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Bus derinama su laimėtoju</w:t>
            </w:r>
          </w:p>
        </w:tc>
      </w:tr>
      <w:tr w:rsidR="00AF326B" w:rsidRPr="003D1E5A" w14:paraId="2F93A686" w14:textId="77777777" w:rsidTr="00F2176E">
        <w:trPr>
          <w:trHeight w:val="1340"/>
        </w:trPr>
        <w:tc>
          <w:tcPr>
            <w:tcW w:w="2469" w:type="pct"/>
            <w:tcBorders>
              <w:top w:val="nil"/>
              <w:left w:val="single" w:sz="8" w:space="0" w:color="000000"/>
              <w:bottom w:val="single" w:sz="4" w:space="0" w:color="000000"/>
              <w:right w:val="single" w:sz="8" w:space="0" w:color="000000"/>
            </w:tcBorders>
            <w:shd w:val="clear" w:color="auto" w:fill="auto"/>
            <w:vAlign w:val="center"/>
          </w:tcPr>
          <w:p w14:paraId="61D39E98"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BIM modelio nulinio taško koordinačių vietos geografinės X, Y ir Z koordinatės ir modelio orientacija pasaulio šalių kryptimi. Rekomenduojama nurodyti modelio koordinates (pvz. LKS-94 arba rengiant BEP, suderinus su užsakovu pasaulinėje WGS 1984 koordinačių sistemoje. Turi būti pasirinkta viena iš šių sistemų.).  </w:t>
            </w:r>
          </w:p>
        </w:tc>
        <w:tc>
          <w:tcPr>
            <w:tcW w:w="2531" w:type="pct"/>
            <w:tcBorders>
              <w:top w:val="nil"/>
              <w:left w:val="nil"/>
              <w:bottom w:val="single" w:sz="4" w:space="0" w:color="000000"/>
              <w:right w:val="single" w:sz="8" w:space="0" w:color="000000"/>
            </w:tcBorders>
            <w:shd w:val="clear" w:color="auto" w:fill="DCE6F1"/>
            <w:vAlign w:val="center"/>
          </w:tcPr>
          <w:p w14:paraId="0E781393"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Bus derinama su laimėtoju</w:t>
            </w:r>
          </w:p>
        </w:tc>
      </w:tr>
      <w:tr w:rsidR="00AF326B" w:rsidRPr="003D1E5A" w14:paraId="5F759991" w14:textId="77777777" w:rsidTr="00F2176E">
        <w:trPr>
          <w:trHeight w:val="680"/>
        </w:trPr>
        <w:tc>
          <w:tcPr>
            <w:tcW w:w="2469" w:type="pct"/>
            <w:tcBorders>
              <w:top w:val="nil"/>
              <w:left w:val="single" w:sz="8" w:space="0" w:color="000000"/>
              <w:bottom w:val="single" w:sz="8" w:space="0" w:color="000000"/>
              <w:right w:val="single" w:sz="8" w:space="0" w:color="000000"/>
            </w:tcBorders>
            <w:shd w:val="clear" w:color="auto" w:fill="auto"/>
            <w:vAlign w:val="center"/>
          </w:tcPr>
          <w:p w14:paraId="4E683E64"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Failas koordinavimui</w:t>
            </w:r>
          </w:p>
        </w:tc>
        <w:tc>
          <w:tcPr>
            <w:tcW w:w="2531" w:type="pct"/>
            <w:tcBorders>
              <w:top w:val="nil"/>
              <w:left w:val="nil"/>
              <w:bottom w:val="single" w:sz="8" w:space="0" w:color="000000"/>
              <w:right w:val="single" w:sz="8" w:space="0" w:color="000000"/>
            </w:tcBorders>
            <w:shd w:val="clear" w:color="auto" w:fill="DCE6F1"/>
            <w:vAlign w:val="center"/>
          </w:tcPr>
          <w:p w14:paraId="102E68C2" w14:textId="77777777" w:rsidR="00AF326B" w:rsidRPr="003D1E5A" w:rsidRDefault="00AF326B" w:rsidP="00F2176E">
            <w:pPr>
              <w:jc w:val="both"/>
              <w:rPr>
                <w:rFonts w:ascii="Arial" w:hAnsi="Arial" w:cs="Arial"/>
                <w:sz w:val="22"/>
                <w:szCs w:val="22"/>
                <w:u w:val="single"/>
                <w:lang w:val="lt-LT"/>
              </w:rPr>
            </w:pPr>
            <w:r w:rsidRPr="003D1E5A">
              <w:rPr>
                <w:rFonts w:ascii="Arial" w:hAnsi="Arial" w:cs="Arial"/>
                <w:sz w:val="22"/>
                <w:szCs w:val="22"/>
                <w:lang w:val="lt-LT"/>
              </w:rPr>
              <w:t>Bus derinama su laimėtoju</w:t>
            </w:r>
          </w:p>
        </w:tc>
      </w:tr>
    </w:tbl>
    <w:p w14:paraId="3D912744" w14:textId="77777777" w:rsidR="00AF326B" w:rsidRPr="003D1E5A" w:rsidRDefault="00AF326B" w:rsidP="00AF326B">
      <w:pPr>
        <w:jc w:val="both"/>
        <w:rPr>
          <w:rFonts w:ascii="Arial" w:hAnsi="Arial" w:cs="Arial"/>
          <w:i/>
          <w:sz w:val="22"/>
          <w:szCs w:val="22"/>
          <w:lang w:val="lt-LT"/>
        </w:rPr>
      </w:pPr>
      <w:r w:rsidRPr="003D1E5A">
        <w:rPr>
          <w:rFonts w:ascii="Arial" w:hAnsi="Arial" w:cs="Arial"/>
          <w:b/>
          <w:i/>
          <w:sz w:val="22"/>
          <w:szCs w:val="22"/>
          <w:lang w:val="lt-LT"/>
        </w:rPr>
        <w:t>Pastaba</w:t>
      </w:r>
      <w:r w:rsidRPr="003D1E5A">
        <w:rPr>
          <w:rFonts w:ascii="Arial" w:hAnsi="Arial" w:cs="Arial"/>
          <w:i/>
          <w:sz w:val="22"/>
          <w:szCs w:val="22"/>
          <w:lang w:val="lt-LT"/>
        </w:rPr>
        <w:t>: Pradinė žinoma apie sklypą informacija pateikiama Statytojo (Užsakovo). Toliau visi kiti reikiami punktai turi būti projekto komandos suderinami Koncepcinio projekto (S2) stadijos metu ir patvirtinami BEP.</w:t>
      </w:r>
    </w:p>
    <w:p w14:paraId="049C4282" w14:textId="77777777" w:rsidR="00AF326B" w:rsidRPr="003D1E5A" w:rsidRDefault="00AF326B" w:rsidP="00AF326B">
      <w:pPr>
        <w:jc w:val="both"/>
        <w:rPr>
          <w:rFonts w:ascii="Arial" w:hAnsi="Arial" w:cs="Arial"/>
          <w:sz w:val="22"/>
          <w:szCs w:val="22"/>
          <w:lang w:val="lt-LT"/>
        </w:rPr>
      </w:pPr>
    </w:p>
    <w:p w14:paraId="79B030CB" w14:textId="77777777" w:rsidR="00AF326B" w:rsidRPr="003D1E5A" w:rsidRDefault="00AF326B" w:rsidP="00CE55B3">
      <w:pPr>
        <w:keepNext/>
        <w:numPr>
          <w:ilvl w:val="0"/>
          <w:numId w:val="22"/>
        </w:numPr>
        <w:tabs>
          <w:tab w:val="left" w:pos="567"/>
        </w:tabs>
        <w:spacing w:before="60" w:after="60"/>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SVARBIOS PROJEKTO DATOS (STATYTOJO (UŽSAKOVO) POREIKIAI))</w:t>
      </w:r>
    </w:p>
    <w:p w14:paraId="774CC518" w14:textId="77777777" w:rsidR="00AF326B" w:rsidRPr="003D1E5A" w:rsidRDefault="00AF326B" w:rsidP="00AF326B">
      <w:pPr>
        <w:keepNext/>
        <w:tabs>
          <w:tab w:val="left" w:pos="567"/>
        </w:tabs>
        <w:ind w:left="284"/>
        <w:outlineLvl w:val="0"/>
        <w:rPr>
          <w:rFonts w:ascii="Arial" w:hAnsi="Arial" w:cs="Arial"/>
          <w:b/>
          <w:sz w:val="22"/>
          <w:szCs w:val="22"/>
          <w:lang w:val="lt-LT" w:eastAsia="x-none"/>
        </w:rPr>
      </w:pPr>
    </w:p>
    <w:p w14:paraId="5732128B" w14:textId="77777777" w:rsidR="00AF326B" w:rsidRPr="003D1E5A" w:rsidRDefault="00AF326B" w:rsidP="007C7691">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Žemiau 4.1 lentelėje pateiktos svarbios projekto datos Užsakovo poreikiai. Parengta suderinant „Statybos projekto etapai ir BIM taikymo būdai“ (SKST.ME01) dokumento stadijomis.</w:t>
      </w:r>
    </w:p>
    <w:p w14:paraId="36FE3CD5" w14:textId="77777777" w:rsidR="00AF326B" w:rsidRPr="003D1E5A" w:rsidRDefault="00AF326B" w:rsidP="00AF326B">
      <w:pPr>
        <w:widowControl w:val="0"/>
        <w:ind w:left="426"/>
        <w:contextualSpacing/>
        <w:jc w:val="both"/>
        <w:rPr>
          <w:rFonts w:ascii="Arial" w:hAnsi="Arial" w:cs="Arial"/>
          <w:sz w:val="22"/>
          <w:szCs w:val="22"/>
          <w:lang w:val="lt-LT"/>
        </w:rPr>
      </w:pPr>
    </w:p>
    <w:p w14:paraId="52708527" w14:textId="77777777" w:rsidR="00AF326B" w:rsidRPr="003D1E5A" w:rsidRDefault="00AF326B" w:rsidP="00AF326B">
      <w:pPr>
        <w:widowControl w:val="0"/>
        <w:jc w:val="both"/>
        <w:rPr>
          <w:rFonts w:ascii="Arial" w:hAnsi="Arial" w:cs="Arial"/>
          <w:b/>
          <w:sz w:val="22"/>
          <w:szCs w:val="22"/>
          <w:lang w:val="lt-LT"/>
        </w:rPr>
      </w:pPr>
      <w:r w:rsidRPr="003D1E5A">
        <w:rPr>
          <w:rFonts w:ascii="Arial" w:hAnsi="Arial" w:cs="Arial"/>
          <w:sz w:val="22"/>
          <w:szCs w:val="22"/>
          <w:lang w:val="lt-LT"/>
        </w:rPr>
        <w:t>4.1 lentelė.</w:t>
      </w:r>
      <w:r w:rsidRPr="003D1E5A">
        <w:rPr>
          <w:rFonts w:ascii="Arial" w:hAnsi="Arial" w:cs="Arial"/>
          <w:b/>
          <w:sz w:val="22"/>
          <w:szCs w:val="22"/>
          <w:lang w:val="lt-LT"/>
        </w:rPr>
        <w:t xml:space="preserve"> </w:t>
      </w:r>
      <w:r w:rsidRPr="003D1E5A">
        <w:rPr>
          <w:rFonts w:ascii="Arial" w:hAnsi="Arial" w:cs="Arial"/>
          <w:sz w:val="22"/>
          <w:szCs w:val="22"/>
          <w:lang w:val="lt-LT"/>
        </w:rPr>
        <w:t>Svarbios projekto datos (Statytojo (Užsakovo) poreikiai))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97"/>
        <w:gridCol w:w="1775"/>
        <w:gridCol w:w="2551"/>
        <w:gridCol w:w="4005"/>
      </w:tblGrid>
      <w:tr w:rsidR="00AF326B" w:rsidRPr="003D1E5A" w14:paraId="3DF771E9" w14:textId="77777777" w:rsidTr="00F2176E">
        <w:trPr>
          <w:trHeight w:val="500"/>
        </w:trPr>
        <w:tc>
          <w:tcPr>
            <w:tcW w:w="673" w:type="pct"/>
            <w:shd w:val="clear" w:color="auto" w:fill="95B3D7"/>
            <w:vAlign w:val="center"/>
          </w:tcPr>
          <w:p w14:paraId="41B117D6"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Stadijos kodas</w:t>
            </w:r>
          </w:p>
        </w:tc>
        <w:tc>
          <w:tcPr>
            <w:tcW w:w="922" w:type="pct"/>
            <w:shd w:val="clear" w:color="auto" w:fill="95B3D7"/>
            <w:vAlign w:val="center"/>
          </w:tcPr>
          <w:p w14:paraId="41EC5172"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Statybos projekto stadijos (STR/SKST)</w:t>
            </w:r>
          </w:p>
        </w:tc>
        <w:tc>
          <w:tcPr>
            <w:tcW w:w="1325" w:type="pct"/>
            <w:shd w:val="clear" w:color="auto" w:fill="95B3D7"/>
            <w:vAlign w:val="center"/>
          </w:tcPr>
          <w:p w14:paraId="21FD610D"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Rezultatas</w:t>
            </w:r>
          </w:p>
        </w:tc>
        <w:tc>
          <w:tcPr>
            <w:tcW w:w="2081" w:type="pct"/>
            <w:shd w:val="clear" w:color="auto" w:fill="95B3D7"/>
            <w:vAlign w:val="center"/>
          </w:tcPr>
          <w:p w14:paraId="1080F303"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Data iki kada</w:t>
            </w:r>
          </w:p>
        </w:tc>
      </w:tr>
      <w:tr w:rsidR="00AF326B" w:rsidRPr="003D1E5A" w14:paraId="209C08D2" w14:textId="77777777" w:rsidTr="00F2176E">
        <w:trPr>
          <w:trHeight w:val="240"/>
        </w:trPr>
        <w:tc>
          <w:tcPr>
            <w:tcW w:w="673" w:type="pct"/>
            <w:shd w:val="clear" w:color="auto" w:fill="DCE6F1"/>
            <w:vAlign w:val="center"/>
          </w:tcPr>
          <w:p w14:paraId="58D9DDD8"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S4</w:t>
            </w:r>
          </w:p>
        </w:tc>
        <w:tc>
          <w:tcPr>
            <w:tcW w:w="922" w:type="pct"/>
            <w:shd w:val="clear" w:color="auto" w:fill="DCE6F1"/>
            <w:vAlign w:val="center"/>
          </w:tcPr>
          <w:p w14:paraId="39209E61"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Darbo projektas / Detalus projektavimas</w:t>
            </w:r>
          </w:p>
        </w:tc>
        <w:tc>
          <w:tcPr>
            <w:tcW w:w="1325" w:type="pct"/>
            <w:shd w:val="clear" w:color="auto" w:fill="DCE6F1"/>
            <w:vAlign w:val="center"/>
          </w:tcPr>
          <w:p w14:paraId="3368D33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Detali dokumentacija statybos darbams organizuoti. Darbo projektas</w:t>
            </w:r>
          </w:p>
        </w:tc>
        <w:tc>
          <w:tcPr>
            <w:tcW w:w="2081" w:type="pct"/>
            <w:shd w:val="clear" w:color="auto" w:fill="DCE6F1"/>
            <w:vAlign w:val="center"/>
          </w:tcPr>
          <w:p w14:paraId="577AE47A"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Gali būti teikiama dalimis. Privaloma prieš pradedant statybos darbus</w:t>
            </w:r>
          </w:p>
        </w:tc>
      </w:tr>
      <w:tr w:rsidR="00AF326B" w:rsidRPr="003D1E5A" w14:paraId="3ADA08AB" w14:textId="77777777" w:rsidTr="00F2176E">
        <w:trPr>
          <w:trHeight w:val="240"/>
        </w:trPr>
        <w:tc>
          <w:tcPr>
            <w:tcW w:w="673" w:type="pct"/>
            <w:shd w:val="clear" w:color="auto" w:fill="DCE6F1"/>
            <w:vAlign w:val="center"/>
          </w:tcPr>
          <w:p w14:paraId="1D0B145E"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S5</w:t>
            </w:r>
          </w:p>
        </w:tc>
        <w:tc>
          <w:tcPr>
            <w:tcW w:w="922" w:type="pct"/>
            <w:shd w:val="clear" w:color="auto" w:fill="DCE6F1"/>
            <w:vAlign w:val="center"/>
          </w:tcPr>
          <w:p w14:paraId="4D1916D7"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Statyba / Statyba</w:t>
            </w:r>
          </w:p>
        </w:tc>
        <w:tc>
          <w:tcPr>
            <w:tcW w:w="1325" w:type="pct"/>
            <w:shd w:val="clear" w:color="auto" w:fill="DCE6F1"/>
            <w:vAlign w:val="center"/>
          </w:tcPr>
          <w:p w14:paraId="568E14E4"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Modelyje atvaizduojama įgyvendintos projekto dalies būsena bei vėluojančios pagal grafiką dalys.</w:t>
            </w:r>
          </w:p>
        </w:tc>
        <w:tc>
          <w:tcPr>
            <w:tcW w:w="2081" w:type="pct"/>
            <w:shd w:val="clear" w:color="auto" w:fill="DCE6F1"/>
            <w:vAlign w:val="center"/>
          </w:tcPr>
          <w:p w14:paraId="23C4400D"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 Turi būti teikiama dalimis. Privaloma atvaizduoti būseną pagal kiekvienos dalies ar etapo užbaigimą. Galutinė užbaigimo data nurodyta sutarties pagrindinėje dalyje. </w:t>
            </w:r>
          </w:p>
        </w:tc>
      </w:tr>
      <w:tr w:rsidR="00AF326B" w:rsidRPr="003D1E5A" w14:paraId="5F8DBF2E" w14:textId="77777777" w:rsidTr="00F2176E">
        <w:trPr>
          <w:trHeight w:val="240"/>
        </w:trPr>
        <w:tc>
          <w:tcPr>
            <w:tcW w:w="673" w:type="pct"/>
            <w:shd w:val="clear" w:color="auto" w:fill="DCE6F1"/>
            <w:vAlign w:val="center"/>
          </w:tcPr>
          <w:p w14:paraId="598B48B5"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S6 </w:t>
            </w:r>
          </w:p>
        </w:tc>
        <w:tc>
          <w:tcPr>
            <w:tcW w:w="922" w:type="pct"/>
            <w:shd w:val="clear" w:color="auto" w:fill="DCE6F1"/>
            <w:vAlign w:val="center"/>
          </w:tcPr>
          <w:p w14:paraId="4F71379F"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Statyba / Taip pastatyta </w:t>
            </w:r>
          </w:p>
        </w:tc>
        <w:tc>
          <w:tcPr>
            <w:tcW w:w="1325" w:type="pct"/>
            <w:shd w:val="clear" w:color="auto" w:fill="DCE6F1"/>
            <w:vAlign w:val="center"/>
          </w:tcPr>
          <w:p w14:paraId="456FAFDE"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Modelyje įkelta ar susieta su užsakovu suderintos apimties „Taip pastatyta“ informacija </w:t>
            </w:r>
          </w:p>
        </w:tc>
        <w:tc>
          <w:tcPr>
            <w:tcW w:w="2081" w:type="pct"/>
            <w:shd w:val="clear" w:color="auto" w:fill="DCE6F1"/>
            <w:vAlign w:val="center"/>
          </w:tcPr>
          <w:p w14:paraId="68BAC11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Pildoma pastoviai su kiekvienos dalies užbaigimu. Priduodama užsakovui. Parengiama ataskaita. Už atliktus darbus atsiskaitoma tik užsakovui perdavus atitinkamą užbaigtą modelio dalį/</w:t>
            </w:r>
          </w:p>
        </w:tc>
      </w:tr>
      <w:tr w:rsidR="00AF326B" w:rsidRPr="003D1E5A" w14:paraId="69110D94" w14:textId="77777777" w:rsidTr="00F2176E">
        <w:trPr>
          <w:trHeight w:val="520"/>
        </w:trPr>
        <w:tc>
          <w:tcPr>
            <w:tcW w:w="673" w:type="pct"/>
            <w:shd w:val="clear" w:color="auto" w:fill="DCE6F1"/>
            <w:vAlign w:val="center"/>
          </w:tcPr>
          <w:p w14:paraId="5BEC3A46"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S7</w:t>
            </w:r>
          </w:p>
        </w:tc>
        <w:tc>
          <w:tcPr>
            <w:tcW w:w="922" w:type="pct"/>
            <w:shd w:val="clear" w:color="auto" w:fill="DCE6F1"/>
            <w:vAlign w:val="center"/>
          </w:tcPr>
          <w:p w14:paraId="10848538"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Objekto priežiūra ir naudojimas </w:t>
            </w:r>
          </w:p>
        </w:tc>
        <w:tc>
          <w:tcPr>
            <w:tcW w:w="1325" w:type="pct"/>
            <w:shd w:val="clear" w:color="auto" w:fill="DCE6F1"/>
            <w:vAlign w:val="center"/>
          </w:tcPr>
          <w:p w14:paraId="46F77D80"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Objektas naudojamas</w:t>
            </w:r>
          </w:p>
        </w:tc>
        <w:tc>
          <w:tcPr>
            <w:tcW w:w="2081" w:type="pct"/>
            <w:shd w:val="clear" w:color="auto" w:fill="DCE6F1"/>
            <w:vAlign w:val="center"/>
          </w:tcPr>
          <w:p w14:paraId="1F966E45"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Objekto eksploatacijos pradžia nurodyta pirkimo sutartyje. </w:t>
            </w:r>
          </w:p>
        </w:tc>
      </w:tr>
    </w:tbl>
    <w:p w14:paraId="4E42CFAA" w14:textId="77777777" w:rsidR="00AF326B" w:rsidRPr="003D1E5A" w:rsidRDefault="00AF326B" w:rsidP="00AF326B">
      <w:pPr>
        <w:widowControl w:val="0"/>
        <w:ind w:left="90"/>
        <w:jc w:val="both"/>
        <w:rPr>
          <w:rFonts w:ascii="Arial" w:hAnsi="Arial" w:cs="Arial"/>
          <w:i/>
          <w:sz w:val="22"/>
          <w:szCs w:val="22"/>
          <w:lang w:val="lt-LT"/>
        </w:rPr>
      </w:pPr>
      <w:r w:rsidRPr="003D1E5A">
        <w:rPr>
          <w:rFonts w:ascii="Arial" w:hAnsi="Arial" w:cs="Arial"/>
          <w:b/>
          <w:i/>
          <w:sz w:val="22"/>
          <w:szCs w:val="22"/>
          <w:lang w:val="lt-LT"/>
        </w:rPr>
        <w:t>Pastaba:</w:t>
      </w:r>
      <w:r w:rsidRPr="003D1E5A">
        <w:rPr>
          <w:rFonts w:ascii="Arial" w:hAnsi="Arial" w:cs="Arial"/>
          <w:i/>
          <w:sz w:val="22"/>
          <w:szCs w:val="22"/>
          <w:lang w:val="lt-LT"/>
        </w:rPr>
        <w:t xml:space="preserve"> Net jei projektas įgyvendinamas atskirai išskiriant projektavimo ir statybos etapus, Statytojo (Užsakovo) svarbių datų sąraše svarbu įvardinti ir Statytojo (Užsakovo) pageidaujamą (planuojamą) objekto eksploatacijos (naudojimo) pradžios datą. </w:t>
      </w:r>
    </w:p>
    <w:p w14:paraId="742591FC" w14:textId="77777777" w:rsidR="00AF326B" w:rsidRPr="003D1E5A" w:rsidRDefault="00AF326B" w:rsidP="00AF326B">
      <w:pPr>
        <w:widowControl w:val="0"/>
        <w:ind w:left="90"/>
        <w:jc w:val="both"/>
        <w:rPr>
          <w:rFonts w:ascii="Arial" w:hAnsi="Arial" w:cs="Arial"/>
          <w:i/>
          <w:sz w:val="22"/>
          <w:szCs w:val="22"/>
          <w:lang w:val="lt-LT"/>
        </w:rPr>
      </w:pPr>
    </w:p>
    <w:p w14:paraId="605E5998" w14:textId="77777777" w:rsidR="00AF326B" w:rsidRPr="003D1E5A" w:rsidRDefault="00AF326B" w:rsidP="00CE55B3">
      <w:pPr>
        <w:keepNext/>
        <w:numPr>
          <w:ilvl w:val="0"/>
          <w:numId w:val="22"/>
        </w:numPr>
        <w:tabs>
          <w:tab w:val="left" w:pos="567"/>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lastRenderedPageBreak/>
        <w:t>UŽSAKOVO BIM MODELIUI KELIAMI TIKSLAI</w:t>
      </w:r>
    </w:p>
    <w:p w14:paraId="1EA00F89" w14:textId="77777777" w:rsidR="00AF326B" w:rsidRPr="003D1E5A" w:rsidRDefault="00AF326B" w:rsidP="00AF326B">
      <w:pPr>
        <w:keepNext/>
        <w:tabs>
          <w:tab w:val="left" w:pos="567"/>
        </w:tabs>
        <w:ind w:left="284"/>
        <w:outlineLvl w:val="0"/>
        <w:rPr>
          <w:rFonts w:ascii="Arial" w:hAnsi="Arial" w:cs="Arial"/>
          <w:b/>
          <w:sz w:val="22"/>
          <w:szCs w:val="22"/>
          <w:lang w:val="lt-LT" w:eastAsia="x-none"/>
        </w:rPr>
      </w:pPr>
    </w:p>
    <w:p w14:paraId="7D80C326" w14:textId="77777777" w:rsidR="00AF326B" w:rsidRPr="003D1E5A" w:rsidRDefault="00AF326B" w:rsidP="00F24050">
      <w:pPr>
        <w:widowControl w:val="0"/>
        <w:numPr>
          <w:ilvl w:val="1"/>
          <w:numId w:val="22"/>
        </w:numPr>
        <w:pBdr>
          <w:top w:val="nil"/>
          <w:left w:val="nil"/>
          <w:bottom w:val="nil"/>
          <w:right w:val="nil"/>
          <w:between w:val="nil"/>
        </w:pBdr>
        <w:tabs>
          <w:tab w:val="left" w:pos="851"/>
        </w:tabs>
        <w:spacing w:before="60" w:after="60"/>
        <w:ind w:left="0" w:firstLine="0"/>
        <w:contextualSpacing/>
        <w:jc w:val="both"/>
        <w:rPr>
          <w:rFonts w:ascii="Arial" w:hAnsi="Arial" w:cs="Arial"/>
          <w:sz w:val="22"/>
          <w:szCs w:val="22"/>
          <w:lang w:val="lt-LT"/>
        </w:rPr>
      </w:pPr>
      <w:r w:rsidRPr="003D1E5A">
        <w:rPr>
          <w:rFonts w:ascii="Arial" w:hAnsi="Arial" w:cs="Arial"/>
          <w:sz w:val="22"/>
          <w:szCs w:val="22"/>
          <w:lang w:val="lt-LT"/>
        </w:rPr>
        <w:t>Šiame skyriuje pateikta BIM modeliui keliamų tikslų 5.1 lentelė. Ši lentelė suderinta su VšĮ „Skaitmeninė statyba“ parengto SKST. BEP dokumento struktūra.</w:t>
      </w:r>
    </w:p>
    <w:p w14:paraId="4FCB747A" w14:textId="77777777" w:rsidR="00AF326B" w:rsidRPr="003D1E5A" w:rsidRDefault="00AF326B" w:rsidP="00AF326B">
      <w:pPr>
        <w:widowControl w:val="0"/>
        <w:pBdr>
          <w:top w:val="nil"/>
          <w:left w:val="nil"/>
          <w:bottom w:val="nil"/>
          <w:right w:val="nil"/>
          <w:between w:val="nil"/>
        </w:pBdr>
        <w:tabs>
          <w:tab w:val="left" w:pos="851"/>
        </w:tabs>
        <w:ind w:left="426"/>
        <w:contextualSpacing/>
        <w:jc w:val="both"/>
        <w:rPr>
          <w:rFonts w:ascii="Arial" w:hAnsi="Arial" w:cs="Arial"/>
          <w:sz w:val="22"/>
          <w:szCs w:val="22"/>
          <w:lang w:val="lt-LT"/>
        </w:rPr>
      </w:pPr>
    </w:p>
    <w:p w14:paraId="4B4046E9" w14:textId="77777777" w:rsidR="00AF326B" w:rsidRPr="003D1E5A" w:rsidRDefault="00AF326B" w:rsidP="00AF326B">
      <w:pPr>
        <w:widowControl w:val="0"/>
        <w:jc w:val="both"/>
        <w:rPr>
          <w:rFonts w:ascii="Arial" w:hAnsi="Arial" w:cs="Arial"/>
          <w:sz w:val="22"/>
          <w:szCs w:val="22"/>
          <w:lang w:val="lt-LT"/>
        </w:rPr>
      </w:pPr>
      <w:r w:rsidRPr="003D1E5A">
        <w:rPr>
          <w:rFonts w:ascii="Arial" w:hAnsi="Arial" w:cs="Arial"/>
          <w:sz w:val="22"/>
          <w:szCs w:val="22"/>
          <w:lang w:val="lt-LT"/>
        </w:rPr>
        <w:t>5.1 lentelė</w:t>
      </w:r>
      <w:r w:rsidRPr="003D1E5A">
        <w:rPr>
          <w:rFonts w:ascii="Arial" w:hAnsi="Arial" w:cs="Arial"/>
          <w:b/>
          <w:sz w:val="22"/>
          <w:szCs w:val="22"/>
          <w:lang w:val="lt-LT"/>
        </w:rPr>
        <w:t xml:space="preserve">. </w:t>
      </w:r>
      <w:r w:rsidRPr="003D1E5A">
        <w:rPr>
          <w:rFonts w:ascii="Arial" w:hAnsi="Arial" w:cs="Arial"/>
          <w:sz w:val="22"/>
          <w:szCs w:val="22"/>
          <w:lang w:val="lt-LT"/>
        </w:rPr>
        <w:t>BIM modeliui keliami tikslai</w:t>
      </w:r>
    </w:p>
    <w:tbl>
      <w:tblPr>
        <w:tblW w:w="5000" w:type="pct"/>
        <w:jc w:val="center"/>
        <w:tblLook w:val="0400" w:firstRow="0" w:lastRow="0" w:firstColumn="0" w:lastColumn="0" w:noHBand="0" w:noVBand="1"/>
      </w:tblPr>
      <w:tblGrid>
        <w:gridCol w:w="963"/>
        <w:gridCol w:w="2187"/>
        <w:gridCol w:w="3239"/>
        <w:gridCol w:w="3239"/>
      </w:tblGrid>
      <w:tr w:rsidR="00AF326B" w:rsidRPr="003D1E5A" w14:paraId="16860BEB" w14:textId="77777777" w:rsidTr="00F2176E">
        <w:trPr>
          <w:trHeight w:val="760"/>
          <w:jc w:val="center"/>
        </w:trPr>
        <w:tc>
          <w:tcPr>
            <w:tcW w:w="500" w:type="pct"/>
            <w:tcBorders>
              <w:top w:val="single" w:sz="4" w:space="0" w:color="000000"/>
              <w:left w:val="single" w:sz="4" w:space="0" w:color="000000"/>
              <w:bottom w:val="single" w:sz="4" w:space="0" w:color="000000"/>
              <w:right w:val="single" w:sz="4" w:space="0" w:color="000000"/>
            </w:tcBorders>
            <w:shd w:val="clear" w:color="auto" w:fill="95B3D7"/>
            <w:vAlign w:val="center"/>
          </w:tcPr>
          <w:p w14:paraId="7BED2345"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Kodas</w:t>
            </w:r>
          </w:p>
        </w:tc>
        <w:tc>
          <w:tcPr>
            <w:tcW w:w="1136" w:type="pct"/>
            <w:tcBorders>
              <w:top w:val="single" w:sz="4" w:space="0" w:color="000000"/>
              <w:left w:val="nil"/>
              <w:bottom w:val="single" w:sz="4" w:space="0" w:color="000000"/>
              <w:right w:val="single" w:sz="4" w:space="0" w:color="000000"/>
            </w:tcBorders>
            <w:shd w:val="clear" w:color="auto" w:fill="95B3D7"/>
            <w:vAlign w:val="center"/>
          </w:tcPr>
          <w:p w14:paraId="536F0AF9"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BIM tikslas</w:t>
            </w:r>
          </w:p>
        </w:tc>
        <w:tc>
          <w:tcPr>
            <w:tcW w:w="1682" w:type="pct"/>
            <w:tcBorders>
              <w:top w:val="single" w:sz="4" w:space="0" w:color="000000"/>
              <w:left w:val="nil"/>
              <w:bottom w:val="single" w:sz="4" w:space="0" w:color="000000"/>
              <w:right w:val="single" w:sz="4" w:space="0" w:color="000000"/>
            </w:tcBorders>
            <w:shd w:val="clear" w:color="auto" w:fill="95B3D7"/>
            <w:vAlign w:val="center"/>
          </w:tcPr>
          <w:p w14:paraId="6604C480"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Trumpas aprašymas</w:t>
            </w:r>
          </w:p>
        </w:tc>
        <w:tc>
          <w:tcPr>
            <w:tcW w:w="1682" w:type="pct"/>
            <w:tcBorders>
              <w:top w:val="single" w:sz="4" w:space="0" w:color="000000"/>
              <w:left w:val="nil"/>
              <w:bottom w:val="single" w:sz="4" w:space="0" w:color="000000"/>
              <w:right w:val="single" w:sz="4" w:space="0" w:color="000000"/>
            </w:tcBorders>
            <w:shd w:val="clear" w:color="auto" w:fill="95B3D7"/>
            <w:vAlign w:val="center"/>
          </w:tcPr>
          <w:p w14:paraId="5FF35EBB"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Matavimo rodiklis/Galimi nuokrypiai</w:t>
            </w:r>
          </w:p>
        </w:tc>
      </w:tr>
      <w:tr w:rsidR="00AF326B" w:rsidRPr="003D1E5A" w14:paraId="54AAD907" w14:textId="77777777" w:rsidTr="00F2176E">
        <w:trPr>
          <w:trHeight w:val="700"/>
          <w:jc w:val="center"/>
        </w:trPr>
        <w:tc>
          <w:tcPr>
            <w:tcW w:w="500" w:type="pct"/>
            <w:tcBorders>
              <w:top w:val="nil"/>
              <w:left w:val="single" w:sz="4" w:space="0" w:color="000000"/>
              <w:bottom w:val="single" w:sz="4" w:space="0" w:color="000000"/>
              <w:right w:val="single" w:sz="4" w:space="0" w:color="000000"/>
            </w:tcBorders>
            <w:shd w:val="clear" w:color="auto" w:fill="DCE6F1"/>
            <w:vAlign w:val="center"/>
          </w:tcPr>
          <w:p w14:paraId="2F840400"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T5</w:t>
            </w:r>
          </w:p>
        </w:tc>
        <w:tc>
          <w:tcPr>
            <w:tcW w:w="1136" w:type="pct"/>
            <w:tcBorders>
              <w:top w:val="nil"/>
              <w:left w:val="nil"/>
              <w:bottom w:val="single" w:sz="4" w:space="0" w:color="000000"/>
              <w:right w:val="single" w:sz="4" w:space="0" w:color="000000"/>
            </w:tcBorders>
            <w:shd w:val="clear" w:color="auto" w:fill="DCE6F1"/>
            <w:vAlign w:val="center"/>
          </w:tcPr>
          <w:p w14:paraId="769A2E5E"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Modelio parengimas eksploatacijos (naudojimo ir priežiūros) etapui</w:t>
            </w:r>
          </w:p>
        </w:tc>
        <w:tc>
          <w:tcPr>
            <w:tcW w:w="1682" w:type="pct"/>
            <w:tcBorders>
              <w:top w:val="nil"/>
              <w:left w:val="nil"/>
              <w:bottom w:val="single" w:sz="4" w:space="0" w:color="000000"/>
              <w:right w:val="single" w:sz="4" w:space="0" w:color="000000"/>
            </w:tcBorders>
            <w:shd w:val="clear" w:color="auto" w:fill="DCE6F1"/>
            <w:vAlign w:val="center"/>
          </w:tcPr>
          <w:p w14:paraId="13F1B919"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Techninio projekto (S3) (Jei projektas tikslinamas ) bei (S4) stadijoje turi būti parengta pagrindinių eksploatacijai (Naudojimo ir priežiūros (S7) stadijai) reikiamų sistemų ir elementų geometrinė ir informacinė struktūra. Statybos darbų specifikacijose turi būti numatyta informacija skirta Eksploatacijai (pagal Statytojo (Užsakovo) turto valdymui bei statinių priežiūrai reikalingos informacijos reikalavimus)). Šie reikalavimai turi būti parengti (patikslinti) kartu su Statytoju (Užsakovu) rengiant BEP.  </w:t>
            </w:r>
          </w:p>
        </w:tc>
        <w:tc>
          <w:tcPr>
            <w:tcW w:w="1682" w:type="pct"/>
            <w:tcBorders>
              <w:top w:val="nil"/>
              <w:left w:val="nil"/>
              <w:bottom w:val="single" w:sz="4" w:space="0" w:color="000000"/>
              <w:right w:val="single" w:sz="4" w:space="0" w:color="000000"/>
            </w:tcBorders>
            <w:shd w:val="clear" w:color="auto" w:fill="DCE6F1"/>
            <w:vAlign w:val="center"/>
          </w:tcPr>
          <w:p w14:paraId="3B56ABC1"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Prieš perduodant modelį į S5 statybos etapą, modelyje parengta Statytojo (Užsakovo) turto valdymui bei statinių priežiūrai reikalingos informacijos struktūra. </w:t>
            </w:r>
          </w:p>
          <w:p w14:paraId="0707E36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Perduodant į S7 stadiją, Informacija reikalinga Statytojo (Užsakovo) turto valdymui bei statinių priežiūrai užpildyta modelyje ar susieta su modeliu ir  išeksportuota suderintu su Statytoju (Užsakovu) formatu.</w:t>
            </w:r>
          </w:p>
        </w:tc>
      </w:tr>
    </w:tbl>
    <w:p w14:paraId="3954C4C0" w14:textId="77777777" w:rsidR="00AF326B" w:rsidRPr="003D1E5A" w:rsidRDefault="00AF326B" w:rsidP="00AF326B">
      <w:pPr>
        <w:jc w:val="both"/>
        <w:rPr>
          <w:rFonts w:ascii="Arial" w:hAnsi="Arial" w:cs="Arial"/>
          <w:i/>
          <w:sz w:val="22"/>
          <w:szCs w:val="22"/>
          <w:lang w:val="lt-LT"/>
        </w:rPr>
      </w:pPr>
      <w:r w:rsidRPr="003D1E5A">
        <w:rPr>
          <w:rFonts w:ascii="Arial" w:hAnsi="Arial" w:cs="Arial"/>
          <w:b/>
          <w:i/>
          <w:sz w:val="22"/>
          <w:szCs w:val="22"/>
          <w:lang w:val="lt-LT"/>
        </w:rPr>
        <w:t>Pastabos:</w:t>
      </w:r>
      <w:r w:rsidRPr="003D1E5A">
        <w:rPr>
          <w:rFonts w:ascii="Arial" w:hAnsi="Arial" w:cs="Arial"/>
          <w:i/>
          <w:sz w:val="22"/>
          <w:szCs w:val="22"/>
          <w:lang w:val="lt-LT"/>
        </w:rPr>
        <w:t xml:space="preserve"> </w:t>
      </w:r>
    </w:p>
    <w:p w14:paraId="040CC01D" w14:textId="77777777" w:rsidR="00AF326B" w:rsidRPr="003D1E5A" w:rsidRDefault="00AF326B" w:rsidP="00CE55B3">
      <w:pPr>
        <w:numPr>
          <w:ilvl w:val="0"/>
          <w:numId w:val="11"/>
        </w:numPr>
        <w:pBdr>
          <w:top w:val="nil"/>
          <w:left w:val="nil"/>
          <w:bottom w:val="nil"/>
          <w:right w:val="nil"/>
          <w:between w:val="nil"/>
        </w:pBdr>
        <w:tabs>
          <w:tab w:val="left" w:pos="426"/>
          <w:tab w:val="left" w:pos="709"/>
        </w:tabs>
        <w:ind w:left="0" w:firstLine="360"/>
        <w:contextualSpacing/>
        <w:jc w:val="both"/>
        <w:rPr>
          <w:rFonts w:ascii="Arial" w:hAnsi="Arial" w:cs="Arial"/>
          <w:sz w:val="22"/>
          <w:szCs w:val="22"/>
          <w:lang w:val="lt-LT"/>
        </w:rPr>
      </w:pPr>
      <w:r w:rsidRPr="003D1E5A">
        <w:rPr>
          <w:rFonts w:ascii="Arial" w:hAnsi="Arial" w:cs="Arial"/>
          <w:sz w:val="22"/>
          <w:szCs w:val="22"/>
          <w:lang w:val="lt-LT"/>
        </w:rPr>
        <w:t>Pirmiausia turi būti įvertinti visi Užsakovo BIM modeliui keliami tikslai. Toliau gali būti papildyta komandos narių BIM keliamais tikslais.</w:t>
      </w:r>
    </w:p>
    <w:p w14:paraId="7832BB26" w14:textId="77777777" w:rsidR="00AF326B" w:rsidRPr="003D1E5A" w:rsidRDefault="00AF326B" w:rsidP="00CE55B3">
      <w:pPr>
        <w:numPr>
          <w:ilvl w:val="0"/>
          <w:numId w:val="11"/>
        </w:numPr>
        <w:pBdr>
          <w:top w:val="nil"/>
          <w:left w:val="nil"/>
          <w:bottom w:val="nil"/>
          <w:right w:val="nil"/>
          <w:between w:val="nil"/>
        </w:pBdr>
        <w:tabs>
          <w:tab w:val="left" w:pos="426"/>
          <w:tab w:val="left" w:pos="709"/>
        </w:tabs>
        <w:ind w:left="0" w:firstLine="360"/>
        <w:contextualSpacing/>
        <w:jc w:val="both"/>
        <w:rPr>
          <w:rFonts w:ascii="Arial" w:hAnsi="Arial" w:cs="Arial"/>
          <w:sz w:val="22"/>
          <w:szCs w:val="22"/>
          <w:lang w:val="lt-LT"/>
        </w:rPr>
      </w:pPr>
      <w:r w:rsidRPr="003D1E5A">
        <w:rPr>
          <w:rFonts w:ascii="Arial" w:hAnsi="Arial" w:cs="Arial"/>
          <w:sz w:val="22"/>
          <w:szCs w:val="22"/>
          <w:lang w:val="lt-LT"/>
        </w:rPr>
        <w:t>Šie tikslai turi būti matuojami ir rezultatai naudojami modelio kūrimo kokybės vertinimui ir priėmimui.</w:t>
      </w:r>
    </w:p>
    <w:p w14:paraId="4D429DDC" w14:textId="77777777" w:rsidR="00AF326B" w:rsidRPr="003D1E5A" w:rsidRDefault="00AF326B" w:rsidP="00AF326B">
      <w:pPr>
        <w:jc w:val="both"/>
        <w:rPr>
          <w:rFonts w:ascii="Arial" w:hAnsi="Arial" w:cs="Arial"/>
          <w:sz w:val="22"/>
          <w:szCs w:val="22"/>
          <w:lang w:val="lt-LT"/>
        </w:rPr>
      </w:pPr>
    </w:p>
    <w:p w14:paraId="0FAEE0E9" w14:textId="77777777" w:rsidR="00AF326B" w:rsidRPr="003D1E5A" w:rsidRDefault="00AF326B" w:rsidP="00CE55B3">
      <w:pPr>
        <w:keepNext/>
        <w:numPr>
          <w:ilvl w:val="0"/>
          <w:numId w:val="22"/>
        </w:numPr>
        <w:tabs>
          <w:tab w:val="left" w:pos="567"/>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UŽSAKOVO REIKALAVIMAI STATYBOS PROJEKTO ETAPAMS IR BIM TAIKYMO BŪDAMS</w:t>
      </w:r>
    </w:p>
    <w:p w14:paraId="42F6F1E8" w14:textId="77777777" w:rsidR="00AF326B" w:rsidRPr="003D1E5A" w:rsidRDefault="00AF326B" w:rsidP="00AF326B">
      <w:pPr>
        <w:keepNext/>
        <w:tabs>
          <w:tab w:val="left" w:pos="567"/>
        </w:tabs>
        <w:ind w:left="284"/>
        <w:outlineLvl w:val="0"/>
        <w:rPr>
          <w:rFonts w:ascii="Arial" w:hAnsi="Arial" w:cs="Arial"/>
          <w:b/>
          <w:sz w:val="22"/>
          <w:szCs w:val="22"/>
          <w:lang w:val="lt-LT" w:eastAsia="x-none"/>
        </w:rPr>
      </w:pPr>
    </w:p>
    <w:p w14:paraId="16AB3204" w14:textId="77777777" w:rsidR="00AF326B" w:rsidRPr="003D1E5A" w:rsidRDefault="00AF326B" w:rsidP="00130213">
      <w:pPr>
        <w:widowControl w:val="0"/>
        <w:numPr>
          <w:ilvl w:val="1"/>
          <w:numId w:val="22"/>
        </w:numPr>
        <w:tabs>
          <w:tab w:val="left" w:pos="851"/>
        </w:tabs>
        <w:spacing w:before="60" w:after="60"/>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Šiame skyriuje pateiktas Užsakovo patvirtintas BIM rengimui privalomų BIM taikymo būdų sąrašas, suderintas su VšĮ „Skaitmeninė statyba“, parengto „Statybos projekto etapai ir BIM taikymo būdai“ (SKST.ME01) dokumento struktūra. </w:t>
      </w:r>
    </w:p>
    <w:p w14:paraId="40AA8A09" w14:textId="77777777" w:rsidR="00AF326B" w:rsidRPr="003D1E5A" w:rsidRDefault="00AF326B" w:rsidP="00AF326B">
      <w:pPr>
        <w:widowControl w:val="0"/>
        <w:ind w:left="425"/>
        <w:contextualSpacing/>
        <w:jc w:val="both"/>
        <w:rPr>
          <w:rFonts w:ascii="Arial" w:hAnsi="Arial" w:cs="Arial"/>
          <w:sz w:val="22"/>
          <w:szCs w:val="22"/>
          <w:lang w:val="lt-LT"/>
        </w:rPr>
      </w:pPr>
    </w:p>
    <w:p w14:paraId="697E5927" w14:textId="77777777" w:rsidR="00AF326B" w:rsidRPr="003D1E5A" w:rsidRDefault="00AF326B" w:rsidP="00AF326B">
      <w:pPr>
        <w:widowControl w:val="0"/>
        <w:tabs>
          <w:tab w:val="left" w:pos="900"/>
        </w:tabs>
        <w:jc w:val="both"/>
        <w:rPr>
          <w:rFonts w:ascii="Arial" w:hAnsi="Arial" w:cs="Arial"/>
          <w:b/>
          <w:sz w:val="22"/>
          <w:szCs w:val="22"/>
          <w:lang w:val="lt-LT"/>
        </w:rPr>
      </w:pPr>
      <w:r w:rsidRPr="003D1E5A">
        <w:rPr>
          <w:rFonts w:ascii="Arial" w:hAnsi="Arial" w:cs="Arial"/>
          <w:sz w:val="22"/>
          <w:szCs w:val="22"/>
          <w:lang w:val="lt-LT"/>
        </w:rPr>
        <w:t>6.1 lentelė.</w:t>
      </w:r>
      <w:r w:rsidRPr="003D1E5A">
        <w:rPr>
          <w:rFonts w:ascii="Arial" w:hAnsi="Arial" w:cs="Arial"/>
          <w:b/>
          <w:sz w:val="22"/>
          <w:szCs w:val="22"/>
          <w:lang w:val="lt-LT"/>
        </w:rPr>
        <w:t xml:space="preserve"> </w:t>
      </w:r>
      <w:r w:rsidRPr="003D1E5A">
        <w:rPr>
          <w:rFonts w:ascii="Arial" w:hAnsi="Arial" w:cs="Arial"/>
          <w:sz w:val="22"/>
          <w:szCs w:val="22"/>
          <w:lang w:val="lt-LT"/>
        </w:rPr>
        <w:t>Statytojo (Užsakovo) pažymėti privalomi projekto metu įgyvendinti BIM taikymo būdai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7"/>
        <w:gridCol w:w="5239"/>
        <w:gridCol w:w="1586"/>
        <w:gridCol w:w="2256"/>
      </w:tblGrid>
      <w:tr w:rsidR="00AF326B" w:rsidRPr="003D1E5A" w14:paraId="086B6CE1" w14:textId="77777777" w:rsidTr="00F2176E">
        <w:trPr>
          <w:trHeight w:val="220"/>
          <w:jc w:val="center"/>
        </w:trPr>
        <w:tc>
          <w:tcPr>
            <w:tcW w:w="265" w:type="pct"/>
            <w:shd w:val="clear" w:color="auto" w:fill="95B3D7"/>
            <w:vAlign w:val="center"/>
          </w:tcPr>
          <w:p w14:paraId="2F2F1DDD" w14:textId="77777777" w:rsidR="00AF326B" w:rsidRPr="003D1E5A" w:rsidRDefault="00AF326B" w:rsidP="00F2176E">
            <w:pPr>
              <w:spacing w:before="32" w:after="30"/>
              <w:rPr>
                <w:rFonts w:ascii="Arial" w:hAnsi="Arial" w:cs="Arial"/>
                <w:b/>
                <w:sz w:val="22"/>
                <w:szCs w:val="22"/>
                <w:lang w:val="lt-LT"/>
              </w:rPr>
            </w:pPr>
            <w:r w:rsidRPr="003D1E5A">
              <w:rPr>
                <w:rFonts w:ascii="Arial" w:hAnsi="Arial" w:cs="Arial"/>
                <w:b/>
                <w:sz w:val="22"/>
                <w:szCs w:val="22"/>
                <w:lang w:val="lt-LT"/>
              </w:rPr>
              <w:t>Eil. Nr.</w:t>
            </w:r>
          </w:p>
        </w:tc>
        <w:tc>
          <w:tcPr>
            <w:tcW w:w="2727" w:type="pct"/>
            <w:shd w:val="clear" w:color="auto" w:fill="95B3D7"/>
            <w:vAlign w:val="center"/>
          </w:tcPr>
          <w:p w14:paraId="3D9961F4" w14:textId="77777777" w:rsidR="00AF326B" w:rsidRPr="003D1E5A" w:rsidRDefault="00AF326B" w:rsidP="00F2176E">
            <w:pPr>
              <w:spacing w:before="32" w:after="30"/>
              <w:jc w:val="center"/>
              <w:rPr>
                <w:rFonts w:ascii="Arial" w:hAnsi="Arial" w:cs="Arial"/>
                <w:b/>
                <w:sz w:val="22"/>
                <w:szCs w:val="22"/>
                <w:lang w:val="lt-LT"/>
              </w:rPr>
            </w:pPr>
            <w:r w:rsidRPr="003D1E5A">
              <w:rPr>
                <w:rFonts w:ascii="Arial" w:hAnsi="Arial" w:cs="Arial"/>
                <w:b/>
                <w:sz w:val="22"/>
                <w:szCs w:val="22"/>
                <w:lang w:val="lt-LT"/>
              </w:rPr>
              <w:t>BIM taikymo būdai*</w:t>
            </w:r>
          </w:p>
        </w:tc>
        <w:tc>
          <w:tcPr>
            <w:tcW w:w="830" w:type="pct"/>
            <w:shd w:val="clear" w:color="auto" w:fill="95B3D7"/>
            <w:vAlign w:val="center"/>
          </w:tcPr>
          <w:p w14:paraId="404FB019" w14:textId="77777777" w:rsidR="00AF326B" w:rsidRPr="003D1E5A" w:rsidRDefault="00AF326B" w:rsidP="00F2176E">
            <w:pPr>
              <w:spacing w:before="32" w:after="30"/>
              <w:jc w:val="center"/>
              <w:rPr>
                <w:rFonts w:ascii="Arial" w:hAnsi="Arial" w:cs="Arial"/>
                <w:b/>
                <w:sz w:val="22"/>
                <w:szCs w:val="22"/>
                <w:lang w:val="lt-LT"/>
              </w:rPr>
            </w:pPr>
            <w:r w:rsidRPr="003D1E5A">
              <w:rPr>
                <w:rFonts w:ascii="Arial" w:hAnsi="Arial" w:cs="Arial"/>
                <w:b/>
                <w:sz w:val="22"/>
                <w:szCs w:val="22"/>
                <w:lang w:val="lt-LT"/>
              </w:rPr>
              <w:t>Prioritetai</w:t>
            </w:r>
          </w:p>
        </w:tc>
        <w:tc>
          <w:tcPr>
            <w:tcW w:w="1178" w:type="pct"/>
            <w:shd w:val="clear" w:color="auto" w:fill="95B3D7"/>
            <w:vAlign w:val="center"/>
          </w:tcPr>
          <w:p w14:paraId="4C237C7C" w14:textId="77777777" w:rsidR="00AF326B" w:rsidRPr="003D1E5A" w:rsidRDefault="00AF326B" w:rsidP="00F2176E">
            <w:pPr>
              <w:spacing w:before="32" w:after="30"/>
              <w:jc w:val="center"/>
              <w:rPr>
                <w:rFonts w:ascii="Arial" w:hAnsi="Arial" w:cs="Arial"/>
                <w:b/>
                <w:sz w:val="22"/>
                <w:szCs w:val="22"/>
                <w:lang w:val="lt-LT"/>
              </w:rPr>
            </w:pPr>
            <w:r w:rsidRPr="003D1E5A">
              <w:rPr>
                <w:rFonts w:ascii="Arial" w:hAnsi="Arial" w:cs="Arial"/>
                <w:b/>
                <w:sz w:val="22"/>
                <w:szCs w:val="22"/>
                <w:lang w:val="lt-LT"/>
              </w:rPr>
              <w:t>Nurodyti Vykdytojo planuojamą naudoti legalią programinę įrangą</w:t>
            </w:r>
          </w:p>
        </w:tc>
      </w:tr>
      <w:tr w:rsidR="00AF326B" w:rsidRPr="003D1E5A" w14:paraId="5DB28DA7" w14:textId="77777777" w:rsidTr="00F2176E">
        <w:trPr>
          <w:trHeight w:val="300"/>
          <w:jc w:val="center"/>
        </w:trPr>
        <w:tc>
          <w:tcPr>
            <w:tcW w:w="265" w:type="pct"/>
            <w:shd w:val="clear" w:color="auto" w:fill="FFFFFF"/>
            <w:vAlign w:val="center"/>
          </w:tcPr>
          <w:p w14:paraId="1C3CA053" w14:textId="77777777" w:rsidR="00AF326B" w:rsidRPr="003D1E5A" w:rsidRDefault="00AF326B" w:rsidP="00F2176E">
            <w:pPr>
              <w:spacing w:before="32" w:after="30"/>
              <w:jc w:val="both"/>
              <w:rPr>
                <w:rFonts w:ascii="Arial" w:hAnsi="Arial" w:cs="Arial"/>
                <w:sz w:val="22"/>
                <w:szCs w:val="22"/>
                <w:lang w:val="lt-LT"/>
              </w:rPr>
            </w:pPr>
            <w:r w:rsidRPr="003D1E5A">
              <w:rPr>
                <w:rFonts w:ascii="Arial" w:hAnsi="Arial" w:cs="Arial"/>
                <w:sz w:val="22"/>
                <w:szCs w:val="22"/>
                <w:lang w:val="lt-LT"/>
              </w:rPr>
              <w:t>1.</w:t>
            </w:r>
          </w:p>
        </w:tc>
        <w:tc>
          <w:tcPr>
            <w:tcW w:w="2727" w:type="pct"/>
            <w:shd w:val="clear" w:color="auto" w:fill="auto"/>
            <w:vAlign w:val="center"/>
          </w:tcPr>
          <w:p w14:paraId="5CDF468D" w14:textId="77777777" w:rsidR="00AF326B" w:rsidRPr="003D1E5A" w:rsidRDefault="00AF326B" w:rsidP="00F2176E">
            <w:pPr>
              <w:spacing w:before="32" w:after="30"/>
              <w:jc w:val="both"/>
              <w:rPr>
                <w:rFonts w:ascii="Arial" w:hAnsi="Arial" w:cs="Arial"/>
                <w:sz w:val="22"/>
                <w:szCs w:val="22"/>
                <w:highlight w:val="red"/>
                <w:lang w:val="lt-LT"/>
              </w:rPr>
            </w:pPr>
            <w:r w:rsidRPr="003D1E5A">
              <w:rPr>
                <w:rFonts w:ascii="Arial" w:hAnsi="Arial" w:cs="Arial"/>
                <w:sz w:val="22"/>
                <w:szCs w:val="22"/>
                <w:lang w:val="lt-LT"/>
              </w:rPr>
              <w:t>Kiekių ir kainos skaičiavimai</w:t>
            </w:r>
          </w:p>
        </w:tc>
        <w:tc>
          <w:tcPr>
            <w:tcW w:w="830" w:type="pct"/>
            <w:shd w:val="clear" w:color="auto" w:fill="auto"/>
            <w:vAlign w:val="center"/>
          </w:tcPr>
          <w:p w14:paraId="7CA2641D" w14:textId="77777777" w:rsidR="00AF326B" w:rsidRPr="003D1E5A" w:rsidRDefault="00AF326B" w:rsidP="00F2176E">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7CE7A504" w14:textId="1C8035D4" w:rsidR="00AF326B" w:rsidRPr="003D1E5A" w:rsidRDefault="002063F8" w:rsidP="00F2176E">
            <w:pPr>
              <w:spacing w:before="32" w:after="30"/>
              <w:jc w:val="center"/>
              <w:rPr>
                <w:rFonts w:ascii="Arial" w:hAnsi="Arial" w:cs="Arial"/>
                <w:sz w:val="22"/>
                <w:szCs w:val="22"/>
                <w:lang w:val="lt-LT"/>
              </w:rPr>
            </w:pPr>
            <w:r w:rsidRPr="003D1E5A">
              <w:rPr>
                <w:rFonts w:ascii="Arial" w:hAnsi="Arial" w:cs="Arial"/>
                <w:sz w:val="22"/>
                <w:szCs w:val="22"/>
                <w:lang w:val="lt-LT"/>
              </w:rPr>
              <w:t>Sistela; Astera; Autodesk Naviswork Simulate</w:t>
            </w:r>
          </w:p>
        </w:tc>
      </w:tr>
      <w:tr w:rsidR="00AF326B" w:rsidRPr="003D1E5A" w14:paraId="7644FE29" w14:textId="77777777" w:rsidTr="00F2176E">
        <w:trPr>
          <w:trHeight w:val="300"/>
          <w:jc w:val="center"/>
        </w:trPr>
        <w:tc>
          <w:tcPr>
            <w:tcW w:w="265" w:type="pct"/>
            <w:shd w:val="clear" w:color="auto" w:fill="FFFFFF"/>
            <w:vAlign w:val="center"/>
          </w:tcPr>
          <w:p w14:paraId="25F11B9B" w14:textId="77777777" w:rsidR="00AF326B" w:rsidRPr="003D1E5A" w:rsidRDefault="00AF326B" w:rsidP="00F2176E">
            <w:pPr>
              <w:spacing w:before="32" w:after="30"/>
              <w:jc w:val="both"/>
              <w:rPr>
                <w:rFonts w:ascii="Arial" w:hAnsi="Arial" w:cs="Arial"/>
                <w:sz w:val="22"/>
                <w:szCs w:val="22"/>
                <w:lang w:val="lt-LT"/>
              </w:rPr>
            </w:pPr>
            <w:r w:rsidRPr="003D1E5A">
              <w:rPr>
                <w:rFonts w:ascii="Arial" w:hAnsi="Arial" w:cs="Arial"/>
                <w:sz w:val="22"/>
                <w:szCs w:val="22"/>
                <w:lang w:val="lt-LT"/>
              </w:rPr>
              <w:t>2.</w:t>
            </w:r>
          </w:p>
        </w:tc>
        <w:tc>
          <w:tcPr>
            <w:tcW w:w="2727" w:type="pct"/>
            <w:shd w:val="clear" w:color="auto" w:fill="auto"/>
            <w:vAlign w:val="center"/>
          </w:tcPr>
          <w:p w14:paraId="2DBCDE47" w14:textId="77777777" w:rsidR="00AF326B" w:rsidRPr="003D1E5A" w:rsidRDefault="00AF326B" w:rsidP="00F2176E">
            <w:pPr>
              <w:spacing w:before="32" w:after="30"/>
              <w:jc w:val="both"/>
              <w:rPr>
                <w:rFonts w:ascii="Arial" w:hAnsi="Arial" w:cs="Arial"/>
                <w:sz w:val="22"/>
                <w:szCs w:val="22"/>
                <w:lang w:val="lt-LT"/>
              </w:rPr>
            </w:pPr>
            <w:r w:rsidRPr="003D1E5A">
              <w:rPr>
                <w:rFonts w:ascii="Arial" w:hAnsi="Arial" w:cs="Arial"/>
                <w:sz w:val="22"/>
                <w:szCs w:val="22"/>
                <w:lang w:val="lt-LT"/>
              </w:rPr>
              <w:t>Esamų sąlygų modeliavimas. (Pastaba: Užbaigus projektą turi būti parengta (atnaujina jei yra) pagal projekto užbaigimo datą ir perduodama kartu su TAIP pastatyta modeliu,)</w:t>
            </w:r>
          </w:p>
        </w:tc>
        <w:tc>
          <w:tcPr>
            <w:tcW w:w="830" w:type="pct"/>
            <w:shd w:val="clear" w:color="auto" w:fill="auto"/>
            <w:vAlign w:val="center"/>
          </w:tcPr>
          <w:p w14:paraId="41A822E2" w14:textId="77777777" w:rsidR="00AF326B" w:rsidRPr="003D1E5A" w:rsidRDefault="00AF326B" w:rsidP="00F2176E">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6A4F10D0" w14:textId="4930658C" w:rsidR="00AF326B" w:rsidRPr="003D1E5A" w:rsidRDefault="00E4591C" w:rsidP="00F2176E">
            <w:pPr>
              <w:spacing w:before="32" w:after="30"/>
              <w:jc w:val="center"/>
              <w:rPr>
                <w:rFonts w:ascii="Arial" w:hAnsi="Arial" w:cs="Arial"/>
                <w:sz w:val="22"/>
                <w:szCs w:val="22"/>
                <w:lang w:val="lt-LT"/>
              </w:rPr>
            </w:pPr>
            <w:r w:rsidRPr="003D1E5A">
              <w:rPr>
                <w:rFonts w:ascii="Arial" w:hAnsi="Arial" w:cs="Arial"/>
                <w:sz w:val="22"/>
                <w:szCs w:val="22"/>
                <w:lang w:val="lt-LT"/>
              </w:rPr>
              <w:t>Graphisoft ArchiCAD 24</w:t>
            </w:r>
          </w:p>
        </w:tc>
      </w:tr>
      <w:tr w:rsidR="00AF326B" w:rsidRPr="003D1E5A" w14:paraId="7AB5F6DE" w14:textId="77777777" w:rsidTr="00F2176E">
        <w:trPr>
          <w:trHeight w:val="300"/>
          <w:jc w:val="center"/>
        </w:trPr>
        <w:tc>
          <w:tcPr>
            <w:tcW w:w="265" w:type="pct"/>
            <w:shd w:val="clear" w:color="auto" w:fill="FFFFFF"/>
            <w:vAlign w:val="center"/>
          </w:tcPr>
          <w:p w14:paraId="4FD75BBC" w14:textId="77777777" w:rsidR="00AF326B" w:rsidRPr="003D1E5A" w:rsidRDefault="00AF326B" w:rsidP="00F2176E">
            <w:pPr>
              <w:spacing w:before="32" w:after="30"/>
              <w:jc w:val="both"/>
              <w:rPr>
                <w:rFonts w:ascii="Arial" w:hAnsi="Arial" w:cs="Arial"/>
                <w:sz w:val="22"/>
                <w:szCs w:val="22"/>
                <w:lang w:val="lt-LT"/>
              </w:rPr>
            </w:pPr>
            <w:r w:rsidRPr="003D1E5A">
              <w:rPr>
                <w:rFonts w:ascii="Arial" w:hAnsi="Arial" w:cs="Arial"/>
                <w:sz w:val="22"/>
                <w:szCs w:val="22"/>
                <w:lang w:val="lt-LT"/>
              </w:rPr>
              <w:t>3.</w:t>
            </w:r>
          </w:p>
        </w:tc>
        <w:tc>
          <w:tcPr>
            <w:tcW w:w="2727" w:type="pct"/>
            <w:shd w:val="clear" w:color="auto" w:fill="auto"/>
            <w:vAlign w:val="center"/>
          </w:tcPr>
          <w:p w14:paraId="13E72A6B" w14:textId="77777777" w:rsidR="00AF326B" w:rsidRPr="003D1E5A" w:rsidRDefault="00AF326B" w:rsidP="00F2176E">
            <w:pPr>
              <w:spacing w:before="32" w:after="30"/>
              <w:jc w:val="both"/>
              <w:rPr>
                <w:rFonts w:ascii="Arial" w:hAnsi="Arial" w:cs="Arial"/>
                <w:sz w:val="22"/>
                <w:szCs w:val="22"/>
                <w:lang w:val="lt-LT"/>
              </w:rPr>
            </w:pPr>
            <w:r w:rsidRPr="003D1E5A">
              <w:rPr>
                <w:rFonts w:ascii="Arial" w:hAnsi="Arial" w:cs="Arial"/>
                <w:sz w:val="22"/>
                <w:szCs w:val="22"/>
                <w:lang w:val="lt-LT"/>
              </w:rPr>
              <w:t>Projekto etapų planavimas (4D)</w:t>
            </w:r>
          </w:p>
        </w:tc>
        <w:tc>
          <w:tcPr>
            <w:tcW w:w="830" w:type="pct"/>
            <w:shd w:val="clear" w:color="auto" w:fill="auto"/>
            <w:vAlign w:val="center"/>
          </w:tcPr>
          <w:p w14:paraId="26530CA9" w14:textId="77777777" w:rsidR="00AF326B" w:rsidRPr="003D1E5A" w:rsidRDefault="00AF326B" w:rsidP="00F2176E">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5B19754D" w14:textId="77777777" w:rsidR="00AF326B" w:rsidRPr="003D1E5A" w:rsidRDefault="00AF326B" w:rsidP="00F2176E">
            <w:pPr>
              <w:spacing w:before="32" w:after="30"/>
              <w:jc w:val="center"/>
              <w:rPr>
                <w:rFonts w:ascii="Arial" w:hAnsi="Arial" w:cs="Arial"/>
                <w:sz w:val="22"/>
                <w:szCs w:val="22"/>
                <w:lang w:val="lt-LT"/>
              </w:rPr>
            </w:pPr>
          </w:p>
        </w:tc>
      </w:tr>
      <w:tr w:rsidR="00E4591C" w:rsidRPr="003D1E5A" w14:paraId="0CBAD63A" w14:textId="77777777" w:rsidTr="00F2176E">
        <w:trPr>
          <w:trHeight w:val="300"/>
          <w:jc w:val="center"/>
        </w:trPr>
        <w:tc>
          <w:tcPr>
            <w:tcW w:w="265" w:type="pct"/>
            <w:shd w:val="clear" w:color="auto" w:fill="FFFFFF"/>
            <w:vAlign w:val="center"/>
          </w:tcPr>
          <w:p w14:paraId="31CC9211"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t>4.</w:t>
            </w:r>
          </w:p>
        </w:tc>
        <w:tc>
          <w:tcPr>
            <w:tcW w:w="2727" w:type="pct"/>
            <w:shd w:val="clear" w:color="auto" w:fill="auto"/>
            <w:vAlign w:val="center"/>
          </w:tcPr>
          <w:p w14:paraId="100C73EA"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t>Sklypo analizė</w:t>
            </w:r>
          </w:p>
        </w:tc>
        <w:tc>
          <w:tcPr>
            <w:tcW w:w="830" w:type="pct"/>
            <w:shd w:val="clear" w:color="auto" w:fill="auto"/>
            <w:vAlign w:val="center"/>
          </w:tcPr>
          <w:p w14:paraId="48C79466" w14:textId="77777777" w:rsidR="00E4591C" w:rsidRPr="003D1E5A" w:rsidRDefault="00E4591C" w:rsidP="00E4591C">
            <w:pPr>
              <w:spacing w:before="32" w:after="30"/>
              <w:jc w:val="center"/>
              <w:rPr>
                <w:rFonts w:ascii="Arial" w:hAnsi="Arial" w:cs="Arial"/>
                <w:sz w:val="22"/>
                <w:szCs w:val="22"/>
                <w:lang w:val="lt-LT"/>
              </w:rPr>
            </w:pPr>
          </w:p>
        </w:tc>
        <w:tc>
          <w:tcPr>
            <w:tcW w:w="1178" w:type="pct"/>
            <w:vAlign w:val="center"/>
          </w:tcPr>
          <w:p w14:paraId="2B94F655" w14:textId="7C8F3C1A" w:rsidR="00E4591C" w:rsidRPr="003D1E5A" w:rsidRDefault="00E4591C" w:rsidP="00E4591C">
            <w:pPr>
              <w:spacing w:before="32" w:after="30"/>
              <w:jc w:val="center"/>
              <w:rPr>
                <w:rFonts w:ascii="Arial" w:hAnsi="Arial" w:cs="Arial"/>
                <w:sz w:val="22"/>
                <w:szCs w:val="22"/>
                <w:lang w:val="lt-LT"/>
              </w:rPr>
            </w:pPr>
            <w:r w:rsidRPr="003D1E5A">
              <w:rPr>
                <w:rFonts w:ascii="Arial" w:hAnsi="Arial" w:cs="Arial"/>
                <w:sz w:val="22"/>
                <w:szCs w:val="22"/>
                <w:lang w:val="lt-LT"/>
              </w:rPr>
              <w:t>AutoCAD Civil 3D 2013</w:t>
            </w:r>
          </w:p>
        </w:tc>
      </w:tr>
      <w:tr w:rsidR="00E4591C" w:rsidRPr="003D1E5A" w14:paraId="41301835" w14:textId="77777777" w:rsidTr="00F2176E">
        <w:trPr>
          <w:trHeight w:val="300"/>
          <w:jc w:val="center"/>
        </w:trPr>
        <w:tc>
          <w:tcPr>
            <w:tcW w:w="265" w:type="pct"/>
            <w:shd w:val="clear" w:color="auto" w:fill="FFFFFF"/>
            <w:vAlign w:val="center"/>
          </w:tcPr>
          <w:p w14:paraId="76B91D26"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t>5.</w:t>
            </w:r>
          </w:p>
        </w:tc>
        <w:tc>
          <w:tcPr>
            <w:tcW w:w="2727" w:type="pct"/>
            <w:shd w:val="clear" w:color="auto" w:fill="auto"/>
            <w:vAlign w:val="center"/>
          </w:tcPr>
          <w:p w14:paraId="36A02FD8"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t>Funkcinis, tūrinis, planinis vertinimas</w:t>
            </w:r>
          </w:p>
        </w:tc>
        <w:tc>
          <w:tcPr>
            <w:tcW w:w="830" w:type="pct"/>
            <w:shd w:val="clear" w:color="auto" w:fill="auto"/>
            <w:vAlign w:val="center"/>
          </w:tcPr>
          <w:p w14:paraId="3A5840D2" w14:textId="77777777" w:rsidR="00E4591C" w:rsidRPr="003D1E5A" w:rsidRDefault="00E4591C" w:rsidP="00E4591C">
            <w:pPr>
              <w:spacing w:before="32" w:after="30"/>
              <w:jc w:val="center"/>
              <w:rPr>
                <w:rFonts w:ascii="Arial" w:hAnsi="Arial" w:cs="Arial"/>
                <w:sz w:val="22"/>
                <w:szCs w:val="22"/>
                <w:lang w:val="lt-LT"/>
              </w:rPr>
            </w:pPr>
          </w:p>
        </w:tc>
        <w:tc>
          <w:tcPr>
            <w:tcW w:w="1178" w:type="pct"/>
            <w:vAlign w:val="center"/>
          </w:tcPr>
          <w:p w14:paraId="66BB797A" w14:textId="77777777" w:rsidR="00E4591C" w:rsidRPr="003D1E5A" w:rsidRDefault="00E4591C" w:rsidP="00E4591C">
            <w:pPr>
              <w:spacing w:before="32" w:after="30"/>
              <w:jc w:val="center"/>
              <w:rPr>
                <w:rFonts w:ascii="Arial" w:hAnsi="Arial" w:cs="Arial"/>
                <w:sz w:val="22"/>
                <w:szCs w:val="22"/>
                <w:lang w:val="lt-LT"/>
              </w:rPr>
            </w:pPr>
          </w:p>
        </w:tc>
      </w:tr>
      <w:tr w:rsidR="00E4591C" w:rsidRPr="003D1E5A" w14:paraId="129F948C" w14:textId="77777777" w:rsidTr="00E4591C">
        <w:trPr>
          <w:trHeight w:val="300"/>
          <w:jc w:val="center"/>
        </w:trPr>
        <w:tc>
          <w:tcPr>
            <w:tcW w:w="265" w:type="pct"/>
            <w:shd w:val="clear" w:color="auto" w:fill="FFFFFF"/>
            <w:vAlign w:val="center"/>
          </w:tcPr>
          <w:p w14:paraId="6D1D8FC1"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lastRenderedPageBreak/>
              <w:t>6.</w:t>
            </w:r>
          </w:p>
        </w:tc>
        <w:tc>
          <w:tcPr>
            <w:tcW w:w="2727" w:type="pct"/>
            <w:shd w:val="clear" w:color="auto" w:fill="auto"/>
            <w:vAlign w:val="center"/>
          </w:tcPr>
          <w:p w14:paraId="2220CB89" w14:textId="77777777" w:rsidR="00E4591C" w:rsidRPr="003D1E5A" w:rsidRDefault="00E4591C" w:rsidP="00E4591C">
            <w:pPr>
              <w:spacing w:before="32" w:after="30"/>
              <w:jc w:val="both"/>
              <w:rPr>
                <w:rFonts w:ascii="Arial" w:hAnsi="Arial" w:cs="Arial"/>
                <w:sz w:val="22"/>
                <w:szCs w:val="22"/>
                <w:lang w:val="lt-LT"/>
              </w:rPr>
            </w:pPr>
            <w:r w:rsidRPr="003D1E5A">
              <w:rPr>
                <w:rFonts w:ascii="Arial" w:hAnsi="Arial" w:cs="Arial"/>
                <w:sz w:val="22"/>
                <w:szCs w:val="22"/>
                <w:lang w:val="lt-LT"/>
              </w:rPr>
              <w:t>Projekto vizualizavimas ir peržiūros</w:t>
            </w:r>
          </w:p>
        </w:tc>
        <w:tc>
          <w:tcPr>
            <w:tcW w:w="830" w:type="pct"/>
            <w:shd w:val="clear" w:color="auto" w:fill="auto"/>
            <w:vAlign w:val="center"/>
          </w:tcPr>
          <w:p w14:paraId="5F2D1A50" w14:textId="77777777" w:rsidR="00E4591C" w:rsidRPr="003D1E5A" w:rsidRDefault="00E4591C" w:rsidP="00E4591C">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shd w:val="clear" w:color="auto" w:fill="auto"/>
            <w:vAlign w:val="center"/>
          </w:tcPr>
          <w:p w14:paraId="60575D35" w14:textId="23EFF2F1" w:rsidR="00E4591C" w:rsidRPr="003D1E5A" w:rsidRDefault="00E4591C" w:rsidP="00E4591C">
            <w:pPr>
              <w:spacing w:before="32" w:after="30"/>
              <w:jc w:val="center"/>
              <w:rPr>
                <w:rFonts w:ascii="Arial" w:hAnsi="Arial" w:cs="Arial"/>
                <w:sz w:val="22"/>
                <w:szCs w:val="22"/>
                <w:lang w:val="lt-LT"/>
              </w:rPr>
            </w:pPr>
            <w:r w:rsidRPr="003D1E5A">
              <w:rPr>
                <w:rFonts w:ascii="Arial" w:hAnsi="Arial" w:cs="Arial"/>
                <w:sz w:val="22"/>
                <w:szCs w:val="22"/>
                <w:lang w:val="lt-LT"/>
              </w:rPr>
              <w:t>Lumion 9.5</w:t>
            </w:r>
          </w:p>
        </w:tc>
      </w:tr>
      <w:tr w:rsidR="00FF1C8B" w:rsidRPr="003D1E5A" w14:paraId="3E8F40AA" w14:textId="77777777" w:rsidTr="00F2176E">
        <w:trPr>
          <w:trHeight w:val="300"/>
          <w:jc w:val="center"/>
        </w:trPr>
        <w:tc>
          <w:tcPr>
            <w:tcW w:w="265" w:type="pct"/>
            <w:shd w:val="clear" w:color="auto" w:fill="FFFFFF"/>
            <w:vAlign w:val="center"/>
          </w:tcPr>
          <w:p w14:paraId="0F126D9E" w14:textId="77777777" w:rsidR="00FF1C8B" w:rsidRPr="003D1E5A" w:rsidRDefault="00FF1C8B" w:rsidP="00FF1C8B">
            <w:pPr>
              <w:spacing w:before="32" w:after="30"/>
              <w:jc w:val="both"/>
              <w:rPr>
                <w:rFonts w:ascii="Arial" w:hAnsi="Arial" w:cs="Arial"/>
                <w:sz w:val="22"/>
                <w:szCs w:val="22"/>
                <w:lang w:val="lt-LT"/>
              </w:rPr>
            </w:pPr>
            <w:r w:rsidRPr="003D1E5A">
              <w:rPr>
                <w:rFonts w:ascii="Arial" w:hAnsi="Arial" w:cs="Arial"/>
                <w:sz w:val="22"/>
                <w:szCs w:val="22"/>
                <w:lang w:val="lt-LT"/>
              </w:rPr>
              <w:t>7.</w:t>
            </w:r>
          </w:p>
        </w:tc>
        <w:tc>
          <w:tcPr>
            <w:tcW w:w="2727" w:type="pct"/>
            <w:shd w:val="clear" w:color="auto" w:fill="auto"/>
            <w:vAlign w:val="center"/>
          </w:tcPr>
          <w:p w14:paraId="51040710" w14:textId="77777777" w:rsidR="00FF1C8B" w:rsidRPr="003D1E5A" w:rsidRDefault="00FF1C8B" w:rsidP="00FF1C8B">
            <w:pPr>
              <w:spacing w:before="32" w:after="30"/>
              <w:jc w:val="both"/>
              <w:rPr>
                <w:rFonts w:ascii="Arial" w:hAnsi="Arial" w:cs="Arial"/>
                <w:sz w:val="22"/>
                <w:szCs w:val="22"/>
                <w:lang w:val="lt-LT"/>
              </w:rPr>
            </w:pPr>
            <w:r w:rsidRPr="003D1E5A">
              <w:rPr>
                <w:rFonts w:ascii="Arial" w:hAnsi="Arial" w:cs="Arial"/>
                <w:sz w:val="22"/>
                <w:szCs w:val="22"/>
                <w:lang w:val="lt-LT"/>
              </w:rPr>
              <w:t>Projektavimas / modeliavimas</w:t>
            </w:r>
          </w:p>
        </w:tc>
        <w:tc>
          <w:tcPr>
            <w:tcW w:w="830" w:type="pct"/>
            <w:shd w:val="clear" w:color="auto" w:fill="auto"/>
            <w:vAlign w:val="center"/>
          </w:tcPr>
          <w:p w14:paraId="228FC14A" w14:textId="77777777"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68E2A819" w14:textId="77777777"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Graphisoft ArchiCAD 24</w:t>
            </w:r>
          </w:p>
          <w:p w14:paraId="7FF6EA81" w14:textId="5A57A9E9"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Tekla Structures 2019</w:t>
            </w:r>
          </w:p>
        </w:tc>
      </w:tr>
      <w:tr w:rsidR="00FF1C8B" w:rsidRPr="003D1E5A" w14:paraId="7B1DE6B7" w14:textId="77777777" w:rsidTr="00F2176E">
        <w:trPr>
          <w:trHeight w:val="300"/>
          <w:jc w:val="center"/>
        </w:trPr>
        <w:tc>
          <w:tcPr>
            <w:tcW w:w="265" w:type="pct"/>
            <w:shd w:val="clear" w:color="auto" w:fill="FFFFFF"/>
            <w:vAlign w:val="center"/>
          </w:tcPr>
          <w:p w14:paraId="18B07F85" w14:textId="77777777" w:rsidR="00FF1C8B" w:rsidRPr="003D1E5A" w:rsidRDefault="00FF1C8B" w:rsidP="00FF1C8B">
            <w:pPr>
              <w:spacing w:before="32" w:after="30"/>
              <w:jc w:val="both"/>
              <w:rPr>
                <w:rFonts w:ascii="Arial" w:hAnsi="Arial" w:cs="Arial"/>
                <w:sz w:val="22"/>
                <w:szCs w:val="22"/>
                <w:lang w:val="lt-LT"/>
              </w:rPr>
            </w:pPr>
            <w:r w:rsidRPr="003D1E5A">
              <w:rPr>
                <w:rFonts w:ascii="Arial" w:hAnsi="Arial" w:cs="Arial"/>
                <w:sz w:val="22"/>
                <w:szCs w:val="22"/>
                <w:lang w:val="lt-LT"/>
              </w:rPr>
              <w:t>8.</w:t>
            </w:r>
          </w:p>
        </w:tc>
        <w:tc>
          <w:tcPr>
            <w:tcW w:w="2727" w:type="pct"/>
            <w:shd w:val="clear" w:color="auto" w:fill="auto"/>
            <w:vAlign w:val="center"/>
          </w:tcPr>
          <w:p w14:paraId="4618C8EA" w14:textId="77777777" w:rsidR="00FF1C8B" w:rsidRPr="003D1E5A" w:rsidRDefault="00FF1C8B" w:rsidP="00FF1C8B">
            <w:pPr>
              <w:spacing w:before="32" w:after="30"/>
              <w:jc w:val="both"/>
              <w:rPr>
                <w:rFonts w:ascii="Arial" w:hAnsi="Arial" w:cs="Arial"/>
                <w:sz w:val="22"/>
                <w:szCs w:val="22"/>
                <w:lang w:val="lt-LT"/>
              </w:rPr>
            </w:pPr>
            <w:r w:rsidRPr="003D1E5A">
              <w:rPr>
                <w:rFonts w:ascii="Arial" w:hAnsi="Arial" w:cs="Arial"/>
                <w:sz w:val="22"/>
                <w:szCs w:val="22"/>
                <w:lang w:val="lt-LT"/>
              </w:rPr>
              <w:t>Inžineriniai skaičiavimai ir analizė</w:t>
            </w:r>
          </w:p>
        </w:tc>
        <w:tc>
          <w:tcPr>
            <w:tcW w:w="830" w:type="pct"/>
            <w:shd w:val="clear" w:color="auto" w:fill="auto"/>
            <w:vAlign w:val="center"/>
          </w:tcPr>
          <w:p w14:paraId="3FE08A4E" w14:textId="77777777"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1 (jei tikslinamas projektas)</w:t>
            </w:r>
          </w:p>
        </w:tc>
        <w:tc>
          <w:tcPr>
            <w:tcW w:w="1178" w:type="pct"/>
            <w:vAlign w:val="center"/>
          </w:tcPr>
          <w:p w14:paraId="05470628" w14:textId="77777777"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SOFiSTiK 2020;</w:t>
            </w:r>
          </w:p>
          <w:p w14:paraId="2426AF40" w14:textId="10C3E21C" w:rsidR="00FF1C8B" w:rsidRPr="003D1E5A" w:rsidRDefault="00FF1C8B" w:rsidP="00FF1C8B">
            <w:pPr>
              <w:spacing w:before="32" w:after="30"/>
              <w:jc w:val="center"/>
              <w:rPr>
                <w:rFonts w:ascii="Arial" w:hAnsi="Arial" w:cs="Arial"/>
                <w:sz w:val="22"/>
                <w:szCs w:val="22"/>
                <w:lang w:val="lt-LT"/>
              </w:rPr>
            </w:pPr>
            <w:r w:rsidRPr="003D1E5A">
              <w:rPr>
                <w:rFonts w:ascii="Arial" w:hAnsi="Arial" w:cs="Arial"/>
                <w:sz w:val="22"/>
                <w:szCs w:val="22"/>
                <w:lang w:val="lt-LT"/>
              </w:rPr>
              <w:t>SCIA Engineer 19.1</w:t>
            </w:r>
          </w:p>
        </w:tc>
      </w:tr>
      <w:tr w:rsidR="00EB3ED2" w:rsidRPr="003D1E5A" w14:paraId="2BCACF61" w14:textId="77777777" w:rsidTr="00F2176E">
        <w:trPr>
          <w:trHeight w:val="300"/>
          <w:jc w:val="center"/>
        </w:trPr>
        <w:tc>
          <w:tcPr>
            <w:tcW w:w="265" w:type="pct"/>
            <w:shd w:val="clear" w:color="auto" w:fill="FFFFFF"/>
            <w:vAlign w:val="center"/>
          </w:tcPr>
          <w:p w14:paraId="4528EAB9"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9.</w:t>
            </w:r>
          </w:p>
        </w:tc>
        <w:tc>
          <w:tcPr>
            <w:tcW w:w="2727" w:type="pct"/>
            <w:shd w:val="clear" w:color="auto" w:fill="auto"/>
            <w:vAlign w:val="center"/>
          </w:tcPr>
          <w:p w14:paraId="4DC198F1"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Energinė analizė</w:t>
            </w:r>
          </w:p>
        </w:tc>
        <w:tc>
          <w:tcPr>
            <w:tcW w:w="830" w:type="pct"/>
            <w:shd w:val="clear" w:color="auto" w:fill="auto"/>
            <w:vAlign w:val="center"/>
          </w:tcPr>
          <w:p w14:paraId="1715384F"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 (jei tikslinamas projektas)</w:t>
            </w:r>
          </w:p>
        </w:tc>
        <w:tc>
          <w:tcPr>
            <w:tcW w:w="1178" w:type="pct"/>
            <w:vAlign w:val="center"/>
          </w:tcPr>
          <w:p w14:paraId="241DF19D" w14:textId="319518C8"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NRG5.4.3.0</w:t>
            </w:r>
          </w:p>
        </w:tc>
      </w:tr>
      <w:tr w:rsidR="00EB3ED2" w:rsidRPr="003D1E5A" w14:paraId="62964E75" w14:textId="77777777" w:rsidTr="00F2176E">
        <w:trPr>
          <w:trHeight w:val="300"/>
          <w:jc w:val="center"/>
        </w:trPr>
        <w:tc>
          <w:tcPr>
            <w:tcW w:w="265" w:type="pct"/>
            <w:shd w:val="clear" w:color="auto" w:fill="FFFFFF"/>
            <w:vAlign w:val="center"/>
          </w:tcPr>
          <w:p w14:paraId="1E8290AF"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10.</w:t>
            </w:r>
          </w:p>
        </w:tc>
        <w:tc>
          <w:tcPr>
            <w:tcW w:w="2727" w:type="pct"/>
            <w:shd w:val="clear" w:color="auto" w:fill="auto"/>
            <w:vAlign w:val="center"/>
          </w:tcPr>
          <w:p w14:paraId="11F55841"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Tvarumo vertinimas</w:t>
            </w:r>
          </w:p>
        </w:tc>
        <w:tc>
          <w:tcPr>
            <w:tcW w:w="830" w:type="pct"/>
            <w:shd w:val="clear" w:color="auto" w:fill="auto"/>
            <w:vAlign w:val="center"/>
          </w:tcPr>
          <w:p w14:paraId="0C475E74"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28FF3B65"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7D07FA35" w14:textId="77777777" w:rsidTr="00F2176E">
        <w:trPr>
          <w:trHeight w:val="280"/>
          <w:jc w:val="center"/>
        </w:trPr>
        <w:tc>
          <w:tcPr>
            <w:tcW w:w="265" w:type="pct"/>
            <w:shd w:val="clear" w:color="auto" w:fill="FFFFFF"/>
            <w:vAlign w:val="center"/>
          </w:tcPr>
          <w:p w14:paraId="3B4CC442"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11.</w:t>
            </w:r>
          </w:p>
        </w:tc>
        <w:tc>
          <w:tcPr>
            <w:tcW w:w="2727" w:type="pct"/>
            <w:shd w:val="clear" w:color="auto" w:fill="auto"/>
            <w:vAlign w:val="center"/>
          </w:tcPr>
          <w:p w14:paraId="0B11E515"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Konstrukcijų analizė ir projektavimas</w:t>
            </w:r>
          </w:p>
        </w:tc>
        <w:tc>
          <w:tcPr>
            <w:tcW w:w="830" w:type="pct"/>
            <w:shd w:val="clear" w:color="auto" w:fill="auto"/>
            <w:vAlign w:val="center"/>
          </w:tcPr>
          <w:p w14:paraId="488E0695" w14:textId="77777777" w:rsidR="00EB3ED2" w:rsidRPr="003D1E5A" w:rsidRDefault="00EB3ED2" w:rsidP="00EB3ED2">
            <w:pPr>
              <w:spacing w:before="32" w:after="30"/>
              <w:rPr>
                <w:rFonts w:ascii="Arial" w:hAnsi="Arial" w:cs="Arial"/>
                <w:sz w:val="22"/>
                <w:szCs w:val="22"/>
                <w:lang w:val="lt-LT"/>
              </w:rPr>
            </w:pPr>
          </w:p>
        </w:tc>
        <w:tc>
          <w:tcPr>
            <w:tcW w:w="1178" w:type="pct"/>
            <w:vAlign w:val="center"/>
          </w:tcPr>
          <w:p w14:paraId="0B9F6590"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3EA0E770" w14:textId="77777777" w:rsidTr="00F2176E">
        <w:trPr>
          <w:trHeight w:val="300"/>
          <w:jc w:val="center"/>
        </w:trPr>
        <w:tc>
          <w:tcPr>
            <w:tcW w:w="265" w:type="pct"/>
            <w:shd w:val="clear" w:color="auto" w:fill="FFFFFF"/>
            <w:vAlign w:val="center"/>
          </w:tcPr>
          <w:p w14:paraId="3616CC99"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12.</w:t>
            </w:r>
          </w:p>
        </w:tc>
        <w:tc>
          <w:tcPr>
            <w:tcW w:w="2727" w:type="pct"/>
            <w:shd w:val="clear" w:color="auto" w:fill="auto"/>
            <w:vAlign w:val="center"/>
          </w:tcPr>
          <w:p w14:paraId="23B3E17A"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Apšvietimo analizė</w:t>
            </w:r>
          </w:p>
        </w:tc>
        <w:tc>
          <w:tcPr>
            <w:tcW w:w="830" w:type="pct"/>
            <w:shd w:val="clear" w:color="auto" w:fill="auto"/>
            <w:vAlign w:val="center"/>
          </w:tcPr>
          <w:p w14:paraId="46DDBB45"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43661783" w14:textId="5775AE0B" w:rsidR="00EB3ED2" w:rsidRPr="003D1E5A" w:rsidRDefault="00822450" w:rsidP="00EB3ED2">
            <w:pPr>
              <w:spacing w:before="32" w:after="30"/>
              <w:jc w:val="center"/>
              <w:rPr>
                <w:rFonts w:ascii="Arial" w:hAnsi="Arial" w:cs="Arial"/>
                <w:sz w:val="22"/>
                <w:szCs w:val="22"/>
                <w:lang w:val="lt-LT"/>
              </w:rPr>
            </w:pPr>
            <w:r w:rsidRPr="003D1E5A">
              <w:rPr>
                <w:rFonts w:ascii="Arial" w:hAnsi="Arial" w:cs="Arial"/>
                <w:sz w:val="22"/>
                <w:szCs w:val="22"/>
                <w:lang w:val="lt-LT"/>
              </w:rPr>
              <w:t>Dialux; Relux</w:t>
            </w:r>
          </w:p>
        </w:tc>
      </w:tr>
      <w:tr w:rsidR="00EB3ED2" w:rsidRPr="003D1E5A" w14:paraId="552C949A" w14:textId="77777777" w:rsidTr="00F2176E">
        <w:trPr>
          <w:trHeight w:val="300"/>
          <w:jc w:val="center"/>
        </w:trPr>
        <w:tc>
          <w:tcPr>
            <w:tcW w:w="265" w:type="pct"/>
            <w:shd w:val="clear" w:color="auto" w:fill="FFFFFF"/>
            <w:vAlign w:val="center"/>
          </w:tcPr>
          <w:p w14:paraId="3DDB8E47"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13.</w:t>
            </w:r>
          </w:p>
        </w:tc>
        <w:tc>
          <w:tcPr>
            <w:tcW w:w="2727" w:type="pct"/>
            <w:shd w:val="clear" w:color="auto" w:fill="auto"/>
            <w:vAlign w:val="center"/>
          </w:tcPr>
          <w:p w14:paraId="2AEE046C"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Inžinerinių sistemų analizė</w:t>
            </w:r>
          </w:p>
        </w:tc>
        <w:tc>
          <w:tcPr>
            <w:tcW w:w="830" w:type="pct"/>
            <w:shd w:val="clear" w:color="auto" w:fill="auto"/>
            <w:vAlign w:val="center"/>
          </w:tcPr>
          <w:p w14:paraId="082C79C8"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 (jei tikslinamas projektas)</w:t>
            </w:r>
          </w:p>
        </w:tc>
        <w:tc>
          <w:tcPr>
            <w:tcW w:w="1178" w:type="pct"/>
            <w:vAlign w:val="center"/>
          </w:tcPr>
          <w:p w14:paraId="2D489944" w14:textId="4BDC7A4F"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DDS-CAD 14</w:t>
            </w:r>
          </w:p>
        </w:tc>
      </w:tr>
      <w:tr w:rsidR="00EB3ED2" w:rsidRPr="003D1E5A" w14:paraId="6DFDAB59" w14:textId="77777777" w:rsidTr="00F2176E">
        <w:trPr>
          <w:trHeight w:val="300"/>
          <w:jc w:val="center"/>
        </w:trPr>
        <w:tc>
          <w:tcPr>
            <w:tcW w:w="265" w:type="pct"/>
            <w:shd w:val="clear" w:color="auto" w:fill="FFFFFF"/>
            <w:vAlign w:val="center"/>
          </w:tcPr>
          <w:p w14:paraId="2A4DBC0D"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14.</w:t>
            </w:r>
          </w:p>
        </w:tc>
        <w:tc>
          <w:tcPr>
            <w:tcW w:w="2727" w:type="pct"/>
            <w:shd w:val="clear" w:color="auto" w:fill="auto"/>
            <w:vAlign w:val="center"/>
          </w:tcPr>
          <w:p w14:paraId="03340BFA"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Kiti analizės atvejai</w:t>
            </w:r>
          </w:p>
        </w:tc>
        <w:tc>
          <w:tcPr>
            <w:tcW w:w="830" w:type="pct"/>
            <w:shd w:val="clear" w:color="auto" w:fill="auto"/>
            <w:vAlign w:val="center"/>
          </w:tcPr>
          <w:p w14:paraId="7EBC33B5"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1518A84F"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3CDBC5A3" w14:textId="77777777" w:rsidTr="00F2176E">
        <w:trPr>
          <w:trHeight w:val="260"/>
          <w:jc w:val="center"/>
        </w:trPr>
        <w:tc>
          <w:tcPr>
            <w:tcW w:w="265" w:type="pct"/>
            <w:shd w:val="clear" w:color="auto" w:fill="FFFFFF"/>
            <w:vAlign w:val="center"/>
          </w:tcPr>
          <w:p w14:paraId="37A36E91"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15.</w:t>
            </w:r>
          </w:p>
        </w:tc>
        <w:tc>
          <w:tcPr>
            <w:tcW w:w="2727" w:type="pct"/>
            <w:shd w:val="clear" w:color="auto" w:fill="auto"/>
            <w:vAlign w:val="center"/>
          </w:tcPr>
          <w:p w14:paraId="13D5869F"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Atitikties vertinimas / projekto ekspertizė</w:t>
            </w:r>
          </w:p>
        </w:tc>
        <w:tc>
          <w:tcPr>
            <w:tcW w:w="830" w:type="pct"/>
            <w:shd w:val="clear" w:color="auto" w:fill="auto"/>
            <w:vAlign w:val="center"/>
          </w:tcPr>
          <w:p w14:paraId="019A425B"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15F04034"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0052F634" w14:textId="77777777" w:rsidTr="00F2176E">
        <w:trPr>
          <w:trHeight w:val="300"/>
          <w:jc w:val="center"/>
        </w:trPr>
        <w:tc>
          <w:tcPr>
            <w:tcW w:w="265" w:type="pct"/>
            <w:shd w:val="clear" w:color="auto" w:fill="FFFFFF"/>
            <w:vAlign w:val="center"/>
          </w:tcPr>
          <w:p w14:paraId="5639CCC7"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16.</w:t>
            </w:r>
          </w:p>
        </w:tc>
        <w:tc>
          <w:tcPr>
            <w:tcW w:w="2727" w:type="pct"/>
            <w:shd w:val="clear" w:color="auto" w:fill="auto"/>
            <w:vAlign w:val="center"/>
          </w:tcPr>
          <w:p w14:paraId="0271C643"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 xml:space="preserve">3D koordinavimas </w:t>
            </w:r>
          </w:p>
        </w:tc>
        <w:tc>
          <w:tcPr>
            <w:tcW w:w="830" w:type="pct"/>
            <w:shd w:val="clear" w:color="auto" w:fill="auto"/>
            <w:vAlign w:val="center"/>
          </w:tcPr>
          <w:p w14:paraId="61CFB541"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vAlign w:val="center"/>
          </w:tcPr>
          <w:p w14:paraId="18F77330"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Solibri Model Checker v9.9</w:t>
            </w:r>
          </w:p>
          <w:p w14:paraId="7869724D" w14:textId="680AB37B"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Trimble Connect 1.9.3.193</w:t>
            </w:r>
          </w:p>
        </w:tc>
      </w:tr>
      <w:tr w:rsidR="00EB3ED2" w:rsidRPr="003D1E5A" w14:paraId="502069A8" w14:textId="77777777" w:rsidTr="00F2176E">
        <w:trPr>
          <w:trHeight w:val="300"/>
          <w:jc w:val="center"/>
        </w:trPr>
        <w:tc>
          <w:tcPr>
            <w:tcW w:w="265" w:type="pct"/>
            <w:shd w:val="clear" w:color="auto" w:fill="FFFFFF"/>
            <w:vAlign w:val="center"/>
          </w:tcPr>
          <w:p w14:paraId="09BBD0A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17.</w:t>
            </w:r>
          </w:p>
        </w:tc>
        <w:tc>
          <w:tcPr>
            <w:tcW w:w="2727" w:type="pct"/>
            <w:shd w:val="clear" w:color="auto" w:fill="auto"/>
            <w:vAlign w:val="center"/>
          </w:tcPr>
          <w:p w14:paraId="05416800"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Statybvietės planavimas (statybvietės planas)</w:t>
            </w:r>
          </w:p>
        </w:tc>
        <w:tc>
          <w:tcPr>
            <w:tcW w:w="830" w:type="pct"/>
            <w:shd w:val="clear" w:color="auto" w:fill="auto"/>
            <w:vAlign w:val="center"/>
          </w:tcPr>
          <w:p w14:paraId="393F801D"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5422A4FD"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47B6A865" w14:textId="77777777" w:rsidTr="00F2176E">
        <w:trPr>
          <w:trHeight w:val="300"/>
          <w:jc w:val="center"/>
        </w:trPr>
        <w:tc>
          <w:tcPr>
            <w:tcW w:w="265" w:type="pct"/>
            <w:shd w:val="clear" w:color="auto" w:fill="FFFFFF"/>
            <w:vAlign w:val="center"/>
          </w:tcPr>
          <w:p w14:paraId="06823384"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18.</w:t>
            </w:r>
          </w:p>
        </w:tc>
        <w:tc>
          <w:tcPr>
            <w:tcW w:w="2727" w:type="pct"/>
            <w:shd w:val="clear" w:color="auto" w:fill="auto"/>
            <w:vAlign w:val="center"/>
          </w:tcPr>
          <w:p w14:paraId="4BFF0E7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Sveikatos ir saugos priemonių planavimas</w:t>
            </w:r>
          </w:p>
        </w:tc>
        <w:tc>
          <w:tcPr>
            <w:tcW w:w="830" w:type="pct"/>
            <w:shd w:val="clear" w:color="auto" w:fill="auto"/>
            <w:vAlign w:val="center"/>
          </w:tcPr>
          <w:p w14:paraId="12DBD2D0"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163343A4"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6022A10E" w14:textId="77777777" w:rsidTr="00F2176E">
        <w:trPr>
          <w:trHeight w:val="300"/>
          <w:jc w:val="center"/>
        </w:trPr>
        <w:tc>
          <w:tcPr>
            <w:tcW w:w="265" w:type="pct"/>
            <w:shd w:val="clear" w:color="auto" w:fill="FFFFFF"/>
            <w:vAlign w:val="center"/>
          </w:tcPr>
          <w:p w14:paraId="4566FEE9"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19.</w:t>
            </w:r>
          </w:p>
        </w:tc>
        <w:tc>
          <w:tcPr>
            <w:tcW w:w="2727" w:type="pct"/>
            <w:shd w:val="clear" w:color="auto" w:fill="auto"/>
            <w:vAlign w:val="center"/>
          </w:tcPr>
          <w:p w14:paraId="1B4E10C8"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Konstrukcinė-technologinė analizė</w:t>
            </w:r>
          </w:p>
        </w:tc>
        <w:tc>
          <w:tcPr>
            <w:tcW w:w="830" w:type="pct"/>
            <w:shd w:val="clear" w:color="auto" w:fill="auto"/>
            <w:vAlign w:val="center"/>
          </w:tcPr>
          <w:p w14:paraId="1CE67DDC"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5177130C"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1A8F636E" w14:textId="77777777" w:rsidTr="00F2176E">
        <w:trPr>
          <w:trHeight w:val="300"/>
          <w:jc w:val="center"/>
        </w:trPr>
        <w:tc>
          <w:tcPr>
            <w:tcW w:w="265" w:type="pct"/>
            <w:shd w:val="clear" w:color="auto" w:fill="FFFFFF"/>
            <w:vAlign w:val="center"/>
          </w:tcPr>
          <w:p w14:paraId="2B896CE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20.</w:t>
            </w:r>
          </w:p>
        </w:tc>
        <w:tc>
          <w:tcPr>
            <w:tcW w:w="2727" w:type="pct"/>
            <w:shd w:val="clear" w:color="auto" w:fill="auto"/>
            <w:vAlign w:val="center"/>
          </w:tcPr>
          <w:p w14:paraId="5224ADF1"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 xml:space="preserve">Statybos technologijos (technologinės schemos) ir montavimo eigos simuliavimas </w:t>
            </w:r>
          </w:p>
        </w:tc>
        <w:tc>
          <w:tcPr>
            <w:tcW w:w="830" w:type="pct"/>
            <w:shd w:val="clear" w:color="auto" w:fill="auto"/>
            <w:vAlign w:val="center"/>
          </w:tcPr>
          <w:p w14:paraId="6431DB54" w14:textId="77777777" w:rsidR="00EB3ED2" w:rsidRPr="003D1E5A" w:rsidRDefault="00EB3ED2" w:rsidP="00EB3ED2">
            <w:pPr>
              <w:spacing w:before="32" w:after="30"/>
              <w:jc w:val="center"/>
              <w:rPr>
                <w:rFonts w:ascii="Arial" w:hAnsi="Arial" w:cs="Arial"/>
                <w:sz w:val="22"/>
                <w:szCs w:val="22"/>
                <w:lang w:val="lt-LT"/>
              </w:rPr>
            </w:pPr>
          </w:p>
        </w:tc>
        <w:tc>
          <w:tcPr>
            <w:tcW w:w="1178" w:type="pct"/>
            <w:vAlign w:val="center"/>
          </w:tcPr>
          <w:p w14:paraId="67B80B1E"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7645C061"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E62B29"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21.</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128036"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Statybos logistikos planavimas</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CD79ED"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13CB3891"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59CBA568"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F241CC"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22.</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312F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 xml:space="preserve">Statybos procesų modeliavimas ir valdymas </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C52B2"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324D47E3"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29C1CCF9"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956DBB"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23.</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9F8EC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Skaitmeninė gamyba</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62FA8"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28CF0A10"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1FD25E6F"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E1390A"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24.</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5DA2B"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 xml:space="preserve">Statybos darbų techninė priežiūra </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9FA3E6"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445F8732"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1F2667A4"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7D96EC"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25.</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3CA54"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Išpildomasis modelis (Taip pastatyta)</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5D641"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59D66242"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Graphisoft ArchiCAD 24</w:t>
            </w:r>
          </w:p>
          <w:p w14:paraId="25393802" w14:textId="41E18AD0"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Tekla Structures 2019; pdf</w:t>
            </w:r>
          </w:p>
        </w:tc>
      </w:tr>
      <w:tr w:rsidR="00EB3ED2" w:rsidRPr="003D1E5A" w14:paraId="4643A3DF"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62B9EC"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26.</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3672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Duomenų modelis</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1A1E63"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520C8B2A"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1F48736F"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F28525"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27.</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A9BD5"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 xml:space="preserve">Statinio priežiūros planavimas </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69077A"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0850D001"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3B634926"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811E39"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28.</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7153B0"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Statinio (inžinerinių) sistemų analizė</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45EC0"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6BD3E774"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3BB637DD"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FA01F5"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29.</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9F4F7"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Energijos sąnaudų analizė</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75D02"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37A7CED3"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75C839E8"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89F080"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30.</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C48D3"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Turto valdymas</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296D4"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46C10421"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587466DD"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6263E8"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31.</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F810A"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Erdvės valdymas ir stebėsena</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63A98" w14:textId="77777777" w:rsidR="00EB3ED2" w:rsidRPr="003D1E5A" w:rsidRDefault="00EB3ED2" w:rsidP="00EB3ED2">
            <w:pPr>
              <w:spacing w:before="32" w:after="30"/>
              <w:jc w:val="center"/>
              <w:rPr>
                <w:rFonts w:ascii="Arial" w:hAnsi="Arial" w:cs="Arial"/>
                <w:sz w:val="22"/>
                <w:szCs w:val="22"/>
                <w:lang w:val="lt-LT"/>
              </w:rPr>
            </w:pPr>
            <w:r w:rsidRPr="003D1E5A">
              <w:rPr>
                <w:rFonts w:ascii="Arial" w:hAnsi="Arial" w:cs="Arial"/>
                <w:sz w:val="22"/>
                <w:szCs w:val="22"/>
                <w:lang w:val="lt-LT"/>
              </w:rPr>
              <w:t>(1)**</w:t>
            </w:r>
          </w:p>
        </w:tc>
        <w:tc>
          <w:tcPr>
            <w:tcW w:w="1178" w:type="pct"/>
            <w:tcBorders>
              <w:top w:val="single" w:sz="4" w:space="0" w:color="000000"/>
              <w:left w:val="single" w:sz="4" w:space="0" w:color="000000"/>
              <w:bottom w:val="single" w:sz="4" w:space="0" w:color="000000"/>
              <w:right w:val="single" w:sz="4" w:space="0" w:color="000000"/>
            </w:tcBorders>
            <w:vAlign w:val="center"/>
          </w:tcPr>
          <w:p w14:paraId="01A2AA85"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2A5C1221"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9B0F1F"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32.</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9FC73E"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Tvarumo stebėsena ir analizė</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AB6B17"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0A383BD5" w14:textId="77777777" w:rsidR="00EB3ED2" w:rsidRPr="003D1E5A" w:rsidRDefault="00EB3ED2" w:rsidP="00EB3ED2">
            <w:pPr>
              <w:spacing w:before="32" w:after="30"/>
              <w:jc w:val="center"/>
              <w:rPr>
                <w:rFonts w:ascii="Arial" w:hAnsi="Arial" w:cs="Arial"/>
                <w:sz w:val="22"/>
                <w:szCs w:val="22"/>
                <w:lang w:val="lt-LT"/>
              </w:rPr>
            </w:pPr>
          </w:p>
        </w:tc>
      </w:tr>
      <w:tr w:rsidR="00EB3ED2" w:rsidRPr="003D1E5A" w14:paraId="5360826B" w14:textId="77777777" w:rsidTr="00F2176E">
        <w:trPr>
          <w:trHeight w:val="300"/>
          <w:jc w:val="center"/>
        </w:trPr>
        <w:tc>
          <w:tcPr>
            <w:tcW w:w="2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3034DC"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33.</w:t>
            </w:r>
          </w:p>
        </w:tc>
        <w:tc>
          <w:tcPr>
            <w:tcW w:w="27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8B097" w14:textId="77777777" w:rsidR="00EB3ED2" w:rsidRPr="003D1E5A" w:rsidRDefault="00EB3ED2" w:rsidP="00EB3ED2">
            <w:pPr>
              <w:spacing w:before="32" w:after="30"/>
              <w:jc w:val="both"/>
              <w:rPr>
                <w:rFonts w:ascii="Arial" w:hAnsi="Arial" w:cs="Arial"/>
                <w:sz w:val="22"/>
                <w:szCs w:val="22"/>
                <w:lang w:val="lt-LT"/>
              </w:rPr>
            </w:pPr>
            <w:r w:rsidRPr="003D1E5A">
              <w:rPr>
                <w:rFonts w:ascii="Arial" w:hAnsi="Arial" w:cs="Arial"/>
                <w:sz w:val="22"/>
                <w:szCs w:val="22"/>
                <w:lang w:val="lt-LT"/>
              </w:rPr>
              <w:t>Avarijų prevencija</w:t>
            </w:r>
          </w:p>
        </w:tc>
        <w:tc>
          <w:tcPr>
            <w:tcW w:w="8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4B7470" w14:textId="77777777" w:rsidR="00EB3ED2" w:rsidRPr="003D1E5A" w:rsidRDefault="00EB3ED2" w:rsidP="00EB3ED2">
            <w:pPr>
              <w:spacing w:before="32" w:after="30"/>
              <w:jc w:val="center"/>
              <w:rPr>
                <w:rFonts w:ascii="Arial" w:hAnsi="Arial" w:cs="Arial"/>
                <w:sz w:val="22"/>
                <w:szCs w:val="22"/>
                <w:lang w:val="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69BEAF85" w14:textId="77777777" w:rsidR="00EB3ED2" w:rsidRPr="003D1E5A" w:rsidRDefault="00EB3ED2" w:rsidP="00EB3ED2">
            <w:pPr>
              <w:spacing w:before="32" w:after="30"/>
              <w:jc w:val="center"/>
              <w:rPr>
                <w:rFonts w:ascii="Arial" w:hAnsi="Arial" w:cs="Arial"/>
                <w:sz w:val="22"/>
                <w:szCs w:val="22"/>
                <w:lang w:val="lt-LT"/>
              </w:rPr>
            </w:pPr>
          </w:p>
        </w:tc>
      </w:tr>
    </w:tbl>
    <w:p w14:paraId="387829D3" w14:textId="77777777" w:rsidR="00AF326B" w:rsidRPr="003D1E5A" w:rsidRDefault="00AF326B" w:rsidP="00AF326B">
      <w:pPr>
        <w:jc w:val="both"/>
        <w:rPr>
          <w:rFonts w:ascii="Arial" w:hAnsi="Arial" w:cs="Arial"/>
          <w:i/>
          <w:sz w:val="22"/>
          <w:szCs w:val="22"/>
          <w:lang w:val="lt-LT"/>
        </w:rPr>
      </w:pPr>
      <w:r w:rsidRPr="003D1E5A">
        <w:rPr>
          <w:rFonts w:ascii="Arial" w:hAnsi="Arial" w:cs="Arial"/>
          <w:b/>
          <w:i/>
          <w:sz w:val="22"/>
          <w:szCs w:val="22"/>
          <w:lang w:val="lt-LT"/>
        </w:rPr>
        <w:t>Pastaba.</w:t>
      </w:r>
      <w:r w:rsidRPr="003D1E5A">
        <w:rPr>
          <w:rFonts w:ascii="Arial" w:hAnsi="Arial" w:cs="Arial"/>
          <w:i/>
          <w:sz w:val="22"/>
          <w:szCs w:val="22"/>
          <w:lang w:val="lt-LT"/>
        </w:rPr>
        <w:t xml:space="preserve"> Žymėjimai: 1 – Užsakovo pažymėti privalomi projekto metu įgyvendinti BIM taikymo būdai. Kitus taikymo būdus Projekto dalyviai gali pasirinkti ir įgyvendinti pagal poreikį ir apie tai informuoti Statytojo (Užsakovo) atstovus. </w:t>
      </w:r>
    </w:p>
    <w:p w14:paraId="74E94D27" w14:textId="77777777" w:rsidR="00AF326B" w:rsidRPr="003D1E5A" w:rsidRDefault="00AF326B" w:rsidP="00AF326B">
      <w:pPr>
        <w:widowControl w:val="0"/>
        <w:jc w:val="both"/>
        <w:rPr>
          <w:rFonts w:ascii="Arial" w:hAnsi="Arial" w:cs="Arial"/>
          <w:i/>
          <w:sz w:val="22"/>
          <w:szCs w:val="22"/>
          <w:lang w:val="lt-LT"/>
        </w:rPr>
      </w:pPr>
      <w:r w:rsidRPr="003D1E5A">
        <w:rPr>
          <w:rFonts w:ascii="Arial" w:hAnsi="Arial" w:cs="Arial"/>
          <w:b/>
          <w:i/>
          <w:sz w:val="22"/>
          <w:szCs w:val="22"/>
          <w:lang w:val="lt-LT"/>
        </w:rPr>
        <w:t>*</w:t>
      </w:r>
      <w:r w:rsidRPr="003D1E5A">
        <w:rPr>
          <w:rFonts w:ascii="Arial" w:hAnsi="Arial" w:cs="Arial"/>
          <w:i/>
          <w:sz w:val="22"/>
          <w:szCs w:val="22"/>
          <w:lang w:val="lt-LT"/>
        </w:rPr>
        <w:t xml:space="preserve"> Pagal VšĮ “Skaitmeninė statyba” parengtą SKST.ME01 dokumentą „Statybos projekto etapai ir BIM taikymo būdai“.</w:t>
      </w:r>
    </w:p>
    <w:p w14:paraId="3541D8A4" w14:textId="77777777" w:rsidR="00AF326B" w:rsidRPr="003D1E5A" w:rsidRDefault="00AF326B" w:rsidP="00AF326B">
      <w:pPr>
        <w:widowControl w:val="0"/>
        <w:jc w:val="both"/>
        <w:rPr>
          <w:rFonts w:ascii="Arial" w:hAnsi="Arial" w:cs="Arial"/>
          <w:sz w:val="22"/>
          <w:szCs w:val="22"/>
          <w:lang w:val="lt-LT"/>
        </w:rPr>
      </w:pPr>
      <w:r w:rsidRPr="003D1E5A">
        <w:rPr>
          <w:rFonts w:ascii="Arial" w:hAnsi="Arial" w:cs="Arial"/>
          <w:i/>
          <w:sz w:val="22"/>
          <w:szCs w:val="22"/>
          <w:lang w:val="lt-LT"/>
        </w:rPr>
        <w:lastRenderedPageBreak/>
        <w:t xml:space="preserve">** - už šiuos BIM taikymo būdus yra atsakingas užsakovas, rangovas turės į tai atsižvelgti rengdamas Išpildomąjį modelį (Nr. 25). Nuo šių taikymo būdų priklauso minimali (racionali) informacijos reikiamos pastato eksploatacijai apimtis. </w:t>
      </w:r>
    </w:p>
    <w:p w14:paraId="3A20CEA4" w14:textId="77777777" w:rsidR="00AF326B" w:rsidRPr="003D1E5A" w:rsidRDefault="00AF326B" w:rsidP="00AF326B">
      <w:pPr>
        <w:jc w:val="both"/>
        <w:rPr>
          <w:rFonts w:ascii="Arial" w:hAnsi="Arial" w:cs="Arial"/>
          <w:sz w:val="22"/>
          <w:szCs w:val="22"/>
          <w:lang w:val="lt-LT"/>
        </w:rPr>
      </w:pPr>
    </w:p>
    <w:p w14:paraId="17A432DC" w14:textId="77777777" w:rsidR="00AF326B" w:rsidRPr="003D1E5A" w:rsidRDefault="00AF326B" w:rsidP="00130213">
      <w:pPr>
        <w:widowControl w:val="0"/>
        <w:numPr>
          <w:ilvl w:val="1"/>
          <w:numId w:val="22"/>
        </w:numPr>
        <w:pBdr>
          <w:top w:val="nil"/>
          <w:left w:val="nil"/>
          <w:bottom w:val="nil"/>
          <w:right w:val="nil"/>
          <w:between w:val="nil"/>
        </w:pBd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Prieš pradedant rengti modelį Rangovo komanda kartu su Užsakovo komanda privalo parengti BEP pažymint, kuriose konkrečiose projekto stadijose kiekvienas BIM taikymo būdas bus įgyvendinamas.</w:t>
      </w:r>
    </w:p>
    <w:p w14:paraId="113FEE21" w14:textId="77777777" w:rsidR="00AF326B" w:rsidRPr="003D1E5A" w:rsidRDefault="00AF326B" w:rsidP="00130213">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Prie kiekvieno BIM taikymo būdo Rangovai turi pateikti planuojamos naudoti legalios BIM arba specifinės kitos būtinos projektavimo funkcijoms atlikti (pvz. energiniam efektyvumui įvertinti ir sertifikatui įvertinti Lietuvoje privalomai naudojamos SPSC sukurtos NRGPro3 ar NRGSert) programinės įrangos (sistemų) pavadinimus ir versijas.</w:t>
      </w:r>
    </w:p>
    <w:p w14:paraId="5C9F110C" w14:textId="77777777" w:rsidR="00AF326B" w:rsidRPr="003D1E5A" w:rsidRDefault="00AF326B" w:rsidP="00130213">
      <w:pPr>
        <w:jc w:val="both"/>
        <w:rPr>
          <w:rFonts w:ascii="Arial" w:hAnsi="Arial" w:cs="Arial"/>
          <w:sz w:val="22"/>
          <w:szCs w:val="22"/>
          <w:lang w:val="lt-LT"/>
        </w:rPr>
      </w:pPr>
    </w:p>
    <w:p w14:paraId="5D5DE7E1" w14:textId="77777777" w:rsidR="00AF326B" w:rsidRPr="003D1E5A" w:rsidRDefault="00AF326B" w:rsidP="00CE55B3">
      <w:pPr>
        <w:keepNext/>
        <w:numPr>
          <w:ilvl w:val="0"/>
          <w:numId w:val="22"/>
        </w:numPr>
        <w:tabs>
          <w:tab w:val="left" w:pos="567"/>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MODELIO IŠVYSTYMO LYGIAI</w:t>
      </w:r>
    </w:p>
    <w:p w14:paraId="76957981" w14:textId="77777777" w:rsidR="00AF326B" w:rsidRPr="003D1E5A" w:rsidRDefault="00AF326B" w:rsidP="0059613C">
      <w:pPr>
        <w:keepNext/>
        <w:tabs>
          <w:tab w:val="left" w:pos="0"/>
          <w:tab w:val="left" w:pos="567"/>
        </w:tabs>
        <w:outlineLvl w:val="0"/>
        <w:rPr>
          <w:rFonts w:ascii="Arial" w:hAnsi="Arial" w:cs="Arial"/>
          <w:b/>
          <w:sz w:val="22"/>
          <w:szCs w:val="22"/>
          <w:lang w:val="lt-LT" w:eastAsia="x-none"/>
        </w:rPr>
      </w:pPr>
    </w:p>
    <w:p w14:paraId="5F6330BD" w14:textId="77777777" w:rsidR="00AF326B" w:rsidRPr="003D1E5A" w:rsidRDefault="00AF326B" w:rsidP="0059613C">
      <w:pPr>
        <w:widowControl w:val="0"/>
        <w:numPr>
          <w:ilvl w:val="1"/>
          <w:numId w:val="22"/>
        </w:numPr>
        <w:tabs>
          <w:tab w:val="left" w:pos="0"/>
        </w:tabs>
        <w:spacing w:before="60" w:after="60"/>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Kiekvienos projekto stadijos pradžioje pagal kiekvieną taikymo būdą (ar kelis taikymo būdus) Rangovas turi parengti ir suderinti su projekto komanda ir Užsakovu BIM informacijos pateikimo planą, kuriame turi būti detalizuoti kiekvienai Modelio sistemai ir elementui reikalavimai dėl geometrijos ir atributinės informacijos detalumo lygių (toliau LOD) bei suderinama, kurie darbuotojai, su kokia programine įranga šiuos elementus sukurs ir perduos BIM koordinatoriui. </w:t>
      </w:r>
    </w:p>
    <w:p w14:paraId="7B51ABA2" w14:textId="77777777" w:rsidR="00AF326B" w:rsidRPr="003D1E5A" w:rsidRDefault="00AF326B" w:rsidP="0059613C">
      <w:pPr>
        <w:widowControl w:val="0"/>
        <w:numPr>
          <w:ilvl w:val="1"/>
          <w:numId w:val="22"/>
        </w:numPr>
        <w:tabs>
          <w:tab w:val="left" w:pos="0"/>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Modelio sistemų ir elementų struktūros bei geometrijos ir detalumo lygių suderinimui naudoti VšĮ „Skaitmeninė statyba“ SKST. BEP dokumente pateiktą informacijos pateikimo plano šabloną bei LOD aprašus. </w:t>
      </w:r>
    </w:p>
    <w:p w14:paraId="0732520D" w14:textId="77777777" w:rsidR="00AF326B" w:rsidRPr="003D1E5A" w:rsidRDefault="00AF326B" w:rsidP="0059613C">
      <w:pPr>
        <w:widowControl w:val="0"/>
        <w:numPr>
          <w:ilvl w:val="1"/>
          <w:numId w:val="22"/>
        </w:numPr>
        <w:tabs>
          <w:tab w:val="left" w:pos="0"/>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Kiekvienai projekto stadijai pagal įgyvendinamus BIM taikymo būdų poreikius projekto komanda turi BEP suderinti ir atnaujinti kiekvienos sistemos ir elementų (komponentų) geometrijos ir sukuriamos informacijos struktūros detalumo specifikaciją. </w:t>
      </w:r>
    </w:p>
    <w:p w14:paraId="30827B4A" w14:textId="77777777" w:rsidR="00AF326B" w:rsidRPr="003D1E5A" w:rsidRDefault="00AF326B" w:rsidP="0059613C">
      <w:pPr>
        <w:widowControl w:val="0"/>
        <w:numPr>
          <w:ilvl w:val="1"/>
          <w:numId w:val="22"/>
        </w:numPr>
        <w:tabs>
          <w:tab w:val="left" w:pos="0"/>
        </w:tabs>
        <w:ind w:left="0" w:firstLine="0"/>
        <w:contextualSpacing/>
        <w:jc w:val="both"/>
        <w:rPr>
          <w:rFonts w:ascii="Arial" w:hAnsi="Arial" w:cs="Arial"/>
          <w:sz w:val="22"/>
          <w:szCs w:val="22"/>
          <w:lang w:val="lt-LT"/>
        </w:rPr>
      </w:pPr>
      <w:r w:rsidRPr="003D1E5A">
        <w:rPr>
          <w:rFonts w:ascii="Arial" w:hAnsi="Arial" w:cs="Arial"/>
          <w:sz w:val="22"/>
          <w:szCs w:val="22"/>
          <w:lang w:val="lt-LT"/>
        </w:rPr>
        <w:t>Jei Rangovai gali pasiūlyti geresnį nei VšĮ „Skaitmeninė statyba” pateiktą informacijos pateikimo plano xls šablono sprendimą, tai turi būti suderinta su Užsakovu BIM įgyvendinimo plane (BEP). Nesutarus Rangovai privalo naudoti Užsakovo pasirinktą VšĮ „Skaitmeninė statyba” parengtą SKST.BEP dokumento šabloną.</w:t>
      </w:r>
    </w:p>
    <w:p w14:paraId="18C09310" w14:textId="77777777" w:rsidR="00AF326B" w:rsidRPr="003D1E5A" w:rsidRDefault="00AF326B" w:rsidP="00AF326B">
      <w:pPr>
        <w:widowControl w:val="0"/>
        <w:tabs>
          <w:tab w:val="left" w:pos="851"/>
        </w:tabs>
        <w:ind w:left="709"/>
        <w:contextualSpacing/>
        <w:jc w:val="both"/>
        <w:rPr>
          <w:rFonts w:ascii="Arial" w:hAnsi="Arial" w:cs="Arial"/>
          <w:sz w:val="22"/>
          <w:szCs w:val="22"/>
          <w:lang w:val="lt-LT"/>
        </w:rPr>
      </w:pPr>
    </w:p>
    <w:p w14:paraId="2ED683BC" w14:textId="77777777" w:rsidR="00AF326B" w:rsidRPr="003D1E5A" w:rsidRDefault="00AF326B" w:rsidP="00CE55B3">
      <w:pPr>
        <w:keepNext/>
        <w:numPr>
          <w:ilvl w:val="0"/>
          <w:numId w:val="22"/>
        </w:numPr>
        <w:tabs>
          <w:tab w:val="left" w:pos="709"/>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INFORMACIJOS KLASIFIKAVIMO SISTEMA</w:t>
      </w:r>
    </w:p>
    <w:p w14:paraId="7688A29A" w14:textId="77777777" w:rsidR="00AF326B" w:rsidRPr="003D1E5A" w:rsidRDefault="00AF326B" w:rsidP="00AF326B">
      <w:pPr>
        <w:keepNext/>
        <w:tabs>
          <w:tab w:val="left" w:pos="709"/>
        </w:tabs>
        <w:ind w:left="284"/>
        <w:outlineLvl w:val="0"/>
        <w:rPr>
          <w:rFonts w:ascii="Arial" w:hAnsi="Arial" w:cs="Arial"/>
          <w:b/>
          <w:sz w:val="22"/>
          <w:szCs w:val="22"/>
          <w:lang w:val="lt-LT" w:eastAsia="x-none"/>
        </w:rPr>
      </w:pPr>
    </w:p>
    <w:p w14:paraId="72D2EFF1"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Prieš pradedant projektavimo darbus statinio sistemų ir elementų bei informacijos klasifikavimui projekto komanda kartu su Užsakovu turi suderinti, kokią konkrečią Modelio informacijos klasifikavimo sistemą pasirenka (pvz., klasifikavimo sistemą, parengtą pagal ISO81346 arba pagal ISO 12006 parengtas: UNICLASS, Omniclass, Uniformat ar lygiavertes klasifikavimo sistemas); </w:t>
      </w:r>
    </w:p>
    <w:p w14:paraId="214BF673"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Sprendimas dėl klasifikavimo sistemos pasirinkimo turi būti suderintas ir įtrauktas į BEP. Pasirinkta konkreti klasifikavimo sistema (ar jos elementai) toliau turi būti naudojami formuojant informacijos pateikimo plano sistemų ir elementų struktūrą bei priskiriant informacijos savybių, parametrų, tipų ar kitų informacijos grupių laukus.</w:t>
      </w:r>
    </w:p>
    <w:p w14:paraId="7A3A6407" w14:textId="77777777" w:rsidR="00AF326B" w:rsidRPr="003D1E5A" w:rsidRDefault="00AF326B" w:rsidP="00AF326B">
      <w:pPr>
        <w:jc w:val="both"/>
        <w:rPr>
          <w:rFonts w:ascii="Arial" w:hAnsi="Arial" w:cs="Arial"/>
          <w:b/>
          <w:sz w:val="22"/>
          <w:szCs w:val="22"/>
          <w:lang w:val="lt-LT"/>
        </w:rPr>
      </w:pPr>
    </w:p>
    <w:p w14:paraId="2D1C60F9" w14:textId="77777777" w:rsidR="00AF326B" w:rsidRPr="003D1E5A" w:rsidRDefault="00AF326B" w:rsidP="00CE55B3">
      <w:pPr>
        <w:keepNext/>
        <w:numPr>
          <w:ilvl w:val="0"/>
          <w:numId w:val="22"/>
        </w:numPr>
        <w:tabs>
          <w:tab w:val="left" w:pos="567"/>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PROGRAMINĖ ĮRANGA</w:t>
      </w:r>
    </w:p>
    <w:p w14:paraId="34C0F0D2" w14:textId="77777777" w:rsidR="00AF326B" w:rsidRPr="003D1E5A" w:rsidRDefault="00AF326B" w:rsidP="00AF326B">
      <w:pPr>
        <w:keepNext/>
        <w:tabs>
          <w:tab w:val="left" w:pos="567"/>
        </w:tabs>
        <w:ind w:left="284"/>
        <w:outlineLvl w:val="0"/>
        <w:rPr>
          <w:rFonts w:ascii="Arial" w:hAnsi="Arial" w:cs="Arial"/>
          <w:b/>
          <w:sz w:val="22"/>
          <w:szCs w:val="22"/>
          <w:lang w:val="lt-LT" w:eastAsia="x-none"/>
        </w:rPr>
      </w:pPr>
    </w:p>
    <w:p w14:paraId="68E38340"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Modelio kūrimui turi būti naudojama programinė įranga (toliau - PĮ) iš building SMART sertifikuotų arba nesertifikuotų bet suderinamų su IFC programinės įrangos produktų, atitinkančių OpenBIM kriterijus, sąrašo:</w:t>
      </w:r>
    </w:p>
    <w:p w14:paraId="7B2F1BB8" w14:textId="77777777" w:rsidR="00AF326B" w:rsidRPr="003D1E5A" w:rsidRDefault="00AF326B" w:rsidP="00AE5E1A">
      <w:pPr>
        <w:widowControl w:val="0"/>
        <w:numPr>
          <w:ilvl w:val="2"/>
          <w:numId w:val="22"/>
        </w:numPr>
        <w:tabs>
          <w:tab w:val="left" w:pos="1560"/>
          <w:tab w:val="left" w:pos="1985"/>
        </w:tabs>
        <w:ind w:left="0" w:firstLine="0"/>
        <w:contextualSpacing/>
        <w:jc w:val="both"/>
        <w:rPr>
          <w:rFonts w:ascii="Arial" w:hAnsi="Arial" w:cs="Arial"/>
          <w:color w:val="0000FF"/>
          <w:sz w:val="22"/>
          <w:szCs w:val="22"/>
          <w:lang w:val="lt-LT"/>
        </w:rPr>
      </w:pPr>
      <w:r w:rsidRPr="003D1E5A">
        <w:rPr>
          <w:rFonts w:ascii="Arial" w:hAnsi="Arial" w:cs="Arial"/>
          <w:sz w:val="22"/>
          <w:szCs w:val="22"/>
          <w:lang w:val="lt-LT"/>
        </w:rPr>
        <w:t xml:space="preserve">sertifikuotų PĮ sąrašą galima rasti BuildingSmart International tinklapyje: </w:t>
      </w:r>
      <w:hyperlink r:id="rId10">
        <w:r w:rsidRPr="003D1E5A">
          <w:rPr>
            <w:rFonts w:ascii="Arial" w:hAnsi="Arial" w:cs="Arial"/>
            <w:color w:val="0000FF"/>
            <w:sz w:val="22"/>
            <w:szCs w:val="22"/>
            <w:u w:val="single"/>
            <w:lang w:val="lt-LT"/>
          </w:rPr>
          <w:t>https://www.buildingsmart.org/compliance/certified-software/</w:t>
        </w:r>
      </w:hyperlink>
      <w:r w:rsidRPr="003D1E5A">
        <w:rPr>
          <w:rFonts w:ascii="Arial" w:hAnsi="Arial" w:cs="Arial"/>
          <w:color w:val="0000FF"/>
          <w:sz w:val="22"/>
          <w:szCs w:val="22"/>
          <w:lang w:val="lt-LT"/>
        </w:rPr>
        <w:t xml:space="preserve">; </w:t>
      </w:r>
    </w:p>
    <w:p w14:paraId="59474A25" w14:textId="77777777" w:rsidR="00AF326B" w:rsidRPr="003D1E5A" w:rsidRDefault="00AF326B" w:rsidP="00AE5E1A">
      <w:pPr>
        <w:widowControl w:val="0"/>
        <w:numPr>
          <w:ilvl w:val="2"/>
          <w:numId w:val="22"/>
        </w:numPr>
        <w:tabs>
          <w:tab w:val="left" w:pos="284"/>
          <w:tab w:val="left" w:pos="1560"/>
          <w:tab w:val="left" w:pos="1985"/>
        </w:tabs>
        <w:ind w:left="0" w:firstLine="0"/>
        <w:contextualSpacing/>
        <w:jc w:val="both"/>
        <w:rPr>
          <w:rFonts w:ascii="Arial" w:hAnsi="Arial" w:cs="Arial"/>
          <w:sz w:val="22"/>
          <w:szCs w:val="22"/>
          <w:u w:val="single"/>
          <w:lang w:val="lt-LT"/>
        </w:rPr>
      </w:pPr>
      <w:r w:rsidRPr="003D1E5A">
        <w:rPr>
          <w:rFonts w:ascii="Arial" w:hAnsi="Arial" w:cs="Arial"/>
          <w:sz w:val="22"/>
          <w:szCs w:val="22"/>
          <w:lang w:val="lt-LT"/>
        </w:rPr>
        <w:t xml:space="preserve">nesertifikuotų, bet suderintų su IFC PĮ sąrašą, galima rasti: </w:t>
      </w:r>
      <w:hyperlink r:id="rId11" w:history="1">
        <w:r w:rsidRPr="003D1E5A">
          <w:rPr>
            <w:rFonts w:ascii="Arial" w:hAnsi="Arial" w:cs="Arial"/>
            <w:color w:val="0000FF"/>
            <w:sz w:val="22"/>
            <w:szCs w:val="22"/>
            <w:u w:val="single"/>
            <w:lang w:val="lt-LT"/>
          </w:rPr>
          <w:t>www.buildingsmart-tech.org/implementation/implementations</w:t>
        </w:r>
      </w:hyperlink>
      <w:r w:rsidRPr="003D1E5A">
        <w:rPr>
          <w:rFonts w:ascii="Arial" w:hAnsi="Arial" w:cs="Arial"/>
          <w:color w:val="0000FF"/>
          <w:sz w:val="22"/>
          <w:szCs w:val="22"/>
          <w:u w:val="single"/>
          <w:lang w:val="lt-LT"/>
        </w:rPr>
        <w:t>;</w:t>
      </w:r>
    </w:p>
    <w:p w14:paraId="1EF4414A" w14:textId="77777777" w:rsidR="00AF326B" w:rsidRPr="003D1E5A" w:rsidRDefault="00AF326B" w:rsidP="00AE5E1A">
      <w:pPr>
        <w:jc w:val="both"/>
        <w:rPr>
          <w:rFonts w:ascii="Arial" w:hAnsi="Arial" w:cs="Arial"/>
          <w:i/>
          <w:sz w:val="22"/>
          <w:szCs w:val="22"/>
          <w:lang w:val="lt-LT"/>
        </w:rPr>
      </w:pPr>
      <w:r w:rsidRPr="003D1E5A">
        <w:rPr>
          <w:rFonts w:ascii="Arial" w:hAnsi="Arial" w:cs="Arial"/>
          <w:b/>
          <w:i/>
          <w:sz w:val="22"/>
          <w:szCs w:val="22"/>
          <w:lang w:val="lt-LT"/>
        </w:rPr>
        <w:t>Pastaba.</w:t>
      </w:r>
      <w:r w:rsidRPr="003D1E5A">
        <w:rPr>
          <w:rFonts w:ascii="Arial" w:hAnsi="Arial" w:cs="Arial"/>
          <w:i/>
          <w:sz w:val="22"/>
          <w:szCs w:val="22"/>
          <w:lang w:val="lt-LT"/>
        </w:rPr>
        <w:t xml:space="preserve"> Šis punktas galioja tik pastatų BIM modelio rengimui. Lauko inžinerinių ir susisiekimo tinklų daliai netaikoma, nes šioms dalims nėra patvirtinta IFC schemos. </w:t>
      </w:r>
    </w:p>
    <w:p w14:paraId="1B79712D"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Programinės įrangos sąrašas turi būti užpildytas BIM įgyvendinimo plane.</w:t>
      </w:r>
    </w:p>
    <w:p w14:paraId="1CF79528"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Turi būti naudojama tik legali programinė įranga. Projektuotojai ar Rangovai turi pateikti dokumentus dėl legalios programinės įrangos planuojamos naudoti projekte įsigijimo ar teisės naudoti.</w:t>
      </w:r>
    </w:p>
    <w:p w14:paraId="6121CFC9" w14:textId="77777777"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lastRenderedPageBreak/>
        <w:t>Turi būti galimybė peržiūrėti modelį nemokamomis peržiūros programomis, kurios parodytų  sumodeliuotus statinio elementus ir charakteristikas.</w:t>
      </w:r>
    </w:p>
    <w:p w14:paraId="692D2AF5" w14:textId="7AED37B2" w:rsidR="00AF326B" w:rsidRPr="003D1E5A" w:rsidRDefault="00AF326B" w:rsidP="00AE5E1A">
      <w:pPr>
        <w:widowControl w:val="0"/>
        <w:numPr>
          <w:ilvl w:val="1"/>
          <w:numId w:val="22"/>
        </w:numPr>
        <w:tabs>
          <w:tab w:val="left" w:pos="851"/>
        </w:tabs>
        <w:ind w:left="0" w:firstLine="0"/>
        <w:contextualSpacing/>
        <w:jc w:val="both"/>
        <w:rPr>
          <w:rFonts w:ascii="Arial" w:hAnsi="Arial" w:cs="Arial"/>
          <w:sz w:val="22"/>
          <w:szCs w:val="22"/>
          <w:lang w:val="lt-LT"/>
        </w:rPr>
      </w:pPr>
      <w:r w:rsidRPr="003D1E5A">
        <w:rPr>
          <w:rFonts w:ascii="Arial" w:hAnsi="Arial" w:cs="Arial"/>
          <w:sz w:val="22"/>
          <w:szCs w:val="22"/>
          <w:lang w:val="lt-LT"/>
        </w:rPr>
        <w:t>Rangovas turi pateikti nemokamos peržiūros programą. Jei šios PĮ turi būti instaliuojamos Užsakovo kompiuteriuose, turi būti parengta suderintos programinės įrangos instaliavimo Statytojo (Užsakovo) kompiuteriuose proceso instrukcija ir numatyti trumpi (ne ilgesni kaip 2-4 val., ne mažiau kaip 3 asmenims) mokymai</w:t>
      </w:r>
      <w:r w:rsidR="009A7876">
        <w:rPr>
          <w:rFonts w:ascii="Arial" w:hAnsi="Arial" w:cs="Arial"/>
          <w:sz w:val="22"/>
          <w:szCs w:val="22"/>
          <w:lang w:val="lt-LT"/>
        </w:rPr>
        <w:t xml:space="preserve"> lietuvių kalba</w:t>
      </w:r>
      <w:r w:rsidRPr="003D1E5A">
        <w:rPr>
          <w:rFonts w:ascii="Arial" w:hAnsi="Arial" w:cs="Arial"/>
          <w:sz w:val="22"/>
          <w:szCs w:val="22"/>
          <w:lang w:val="lt-LT"/>
        </w:rPr>
        <w:t xml:space="preserve">. </w:t>
      </w:r>
    </w:p>
    <w:p w14:paraId="04D5EA26" w14:textId="77777777" w:rsidR="00AF326B" w:rsidRPr="003D1E5A" w:rsidRDefault="00AF326B" w:rsidP="00AF326B">
      <w:pPr>
        <w:jc w:val="both"/>
        <w:rPr>
          <w:rFonts w:ascii="Arial" w:hAnsi="Arial" w:cs="Arial"/>
          <w:b/>
          <w:sz w:val="22"/>
          <w:szCs w:val="22"/>
          <w:lang w:val="lt-LT"/>
        </w:rPr>
      </w:pPr>
    </w:p>
    <w:p w14:paraId="1D8471EC" w14:textId="77777777" w:rsidR="00AF326B" w:rsidRPr="003D1E5A" w:rsidRDefault="00AF326B" w:rsidP="00CE55B3">
      <w:pPr>
        <w:keepNext/>
        <w:numPr>
          <w:ilvl w:val="0"/>
          <w:numId w:val="22"/>
        </w:numPr>
        <w:tabs>
          <w:tab w:val="left" w:pos="709"/>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BIM DUOMENŲ MAINŲ IR KOMUNIKACIJOS INFRASTRUKTŪRA</w:t>
      </w:r>
    </w:p>
    <w:p w14:paraId="7D133476" w14:textId="77777777" w:rsidR="00AF326B" w:rsidRPr="003D1E5A" w:rsidRDefault="00AF326B" w:rsidP="00AF326B">
      <w:pPr>
        <w:keepNext/>
        <w:tabs>
          <w:tab w:val="left" w:pos="709"/>
        </w:tabs>
        <w:ind w:left="284"/>
        <w:outlineLvl w:val="0"/>
        <w:rPr>
          <w:rFonts w:ascii="Arial" w:hAnsi="Arial" w:cs="Arial"/>
          <w:b/>
          <w:sz w:val="22"/>
          <w:szCs w:val="22"/>
          <w:lang w:val="lt-LT" w:eastAsia="x-none"/>
        </w:rPr>
      </w:pPr>
    </w:p>
    <w:p w14:paraId="64D088E1" w14:textId="77777777" w:rsidR="00AF326B" w:rsidRPr="003D1E5A" w:rsidRDefault="00AF326B" w:rsidP="005C630C">
      <w:pPr>
        <w:widowControl w:val="0"/>
        <w:numPr>
          <w:ilvl w:val="1"/>
          <w:numId w:val="22"/>
        </w:numPr>
        <w:tabs>
          <w:tab w:val="left" w:pos="993"/>
        </w:tabs>
        <w:spacing w:before="60" w:after="60"/>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Prieš pradedant projektą Rangovas turi pasirinkti per WEB pasiekiamą vieningą BIM duomenų mainų ir projekto komandos komunikacijos infrastruktūros </w:t>
      </w:r>
      <w:r w:rsidRPr="003D1E5A">
        <w:rPr>
          <w:rFonts w:ascii="Arial" w:hAnsi="Arial" w:cs="Arial"/>
          <w:i/>
          <w:sz w:val="22"/>
          <w:szCs w:val="22"/>
          <w:lang w:val="lt-LT"/>
        </w:rPr>
        <w:t>(Angl. Common Data Environment (toliau – CDE))</w:t>
      </w:r>
      <w:r w:rsidRPr="003D1E5A">
        <w:rPr>
          <w:rFonts w:ascii="Arial" w:hAnsi="Arial" w:cs="Arial"/>
          <w:sz w:val="22"/>
          <w:szCs w:val="22"/>
          <w:lang w:val="lt-LT"/>
        </w:rPr>
        <w:t xml:space="preserve"> technologinį variantą ir suderinti su Užsakovu. Pasirinktoje CDE aplinkoje turi būti galimybė sukurti komandas ir prijungti visus BEP plane prie BIM modelio rengimo pakviestus dalyvius. Technologinis sprendimas turi būti aprašytas BIM įgyvendinimo plane (BEP). </w:t>
      </w:r>
    </w:p>
    <w:p w14:paraId="2F1FFCE0" w14:textId="77777777" w:rsidR="00AF326B" w:rsidRPr="003D1E5A" w:rsidRDefault="00AF326B" w:rsidP="005C630C">
      <w:pPr>
        <w:widowControl w:val="0"/>
        <w:numPr>
          <w:ilvl w:val="1"/>
          <w:numId w:val="22"/>
        </w:numPr>
        <w:tabs>
          <w:tab w:val="left" w:pos="993"/>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Rangovas turi nemokamai suteikti ne mažiau kaip 3 licencijas (jei yra mokamos) Statytojo (Užsakovo) komandos nariams ir techninės priežiūros inžinieriui priėjimui prie modelio geometrijos, atributinės informacijos ir dokumentacijos per suderintą CDE aplinką; </w:t>
      </w:r>
    </w:p>
    <w:p w14:paraId="7934EEBE" w14:textId="65F040FC" w:rsidR="00AF326B" w:rsidRPr="003D1E5A" w:rsidRDefault="00AF326B" w:rsidP="005C630C">
      <w:pPr>
        <w:widowControl w:val="0"/>
        <w:numPr>
          <w:ilvl w:val="1"/>
          <w:numId w:val="22"/>
        </w:numPr>
        <w:tabs>
          <w:tab w:val="left" w:pos="993"/>
        </w:tabs>
        <w:ind w:left="0" w:firstLine="0"/>
        <w:contextualSpacing/>
        <w:jc w:val="both"/>
        <w:rPr>
          <w:rFonts w:ascii="Arial" w:hAnsi="Arial" w:cs="Arial"/>
          <w:sz w:val="22"/>
          <w:szCs w:val="22"/>
          <w:lang w:val="lt-LT"/>
        </w:rPr>
      </w:pPr>
      <w:bookmarkStart w:id="2" w:name="_Hlk8987687"/>
      <w:r w:rsidRPr="003D1E5A">
        <w:rPr>
          <w:rFonts w:ascii="Arial" w:hAnsi="Arial" w:cs="Arial"/>
          <w:sz w:val="22"/>
          <w:szCs w:val="22"/>
          <w:lang w:val="lt-LT"/>
        </w:rPr>
        <w:t>Taip pat turi numatyti ir organizuoti ne ilgesnius kaip 4 val. ne mažiau kaip 3 asmenims mokymus</w:t>
      </w:r>
      <w:r w:rsidR="00923849">
        <w:rPr>
          <w:rFonts w:ascii="Arial" w:hAnsi="Arial" w:cs="Arial"/>
          <w:sz w:val="22"/>
          <w:szCs w:val="22"/>
          <w:lang w:val="lt-LT"/>
        </w:rPr>
        <w:t xml:space="preserve"> lietuvių kalba</w:t>
      </w:r>
      <w:r w:rsidRPr="003D1E5A">
        <w:rPr>
          <w:rFonts w:ascii="Arial" w:hAnsi="Arial" w:cs="Arial"/>
          <w:sz w:val="22"/>
          <w:szCs w:val="22"/>
          <w:lang w:val="lt-LT"/>
        </w:rPr>
        <w:t xml:space="preserve"> Statytojo (Užsakovo) priskirtiems darbuotojams darbui prie CDE aplinkos. Turi būti numatytas mokymų grafikas. Gali būti etapais. Kvietimas į mokymus turi būti pateiktas ne vėliau kaip prieš 5 </w:t>
      </w:r>
      <w:r w:rsidRPr="003D1E5A">
        <w:rPr>
          <w:rFonts w:ascii="Arial" w:hAnsi="Arial" w:cs="Arial"/>
          <w:i/>
          <w:sz w:val="22"/>
          <w:szCs w:val="22"/>
          <w:lang w:val="lt-LT"/>
        </w:rPr>
        <w:t>–</w:t>
      </w:r>
      <w:r w:rsidRPr="003D1E5A">
        <w:rPr>
          <w:rFonts w:ascii="Arial" w:hAnsi="Arial" w:cs="Arial"/>
          <w:sz w:val="22"/>
          <w:szCs w:val="22"/>
          <w:lang w:val="lt-LT"/>
        </w:rPr>
        <w:t xml:space="preserve"> 10 d. d.</w:t>
      </w:r>
      <w:bookmarkEnd w:id="2"/>
    </w:p>
    <w:p w14:paraId="7EB7F943" w14:textId="77777777" w:rsidR="00AF326B" w:rsidRPr="003D1E5A" w:rsidRDefault="00AF326B" w:rsidP="005C630C">
      <w:pPr>
        <w:widowControl w:val="0"/>
        <w:numPr>
          <w:ilvl w:val="1"/>
          <w:numId w:val="22"/>
        </w:numPr>
        <w:tabs>
          <w:tab w:val="left" w:pos="993"/>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Reikalavimai sistemos veikimo efektyvumui </w:t>
      </w:r>
      <w:r w:rsidRPr="003D1E5A">
        <w:rPr>
          <w:rFonts w:ascii="Arial" w:hAnsi="Arial" w:cs="Arial"/>
          <w:i/>
          <w:sz w:val="22"/>
          <w:szCs w:val="22"/>
          <w:lang w:val="lt-LT"/>
        </w:rPr>
        <w:t>(Angl. System performance).</w:t>
      </w:r>
      <w:r w:rsidRPr="003D1E5A">
        <w:rPr>
          <w:rFonts w:ascii="Arial" w:hAnsi="Arial" w:cs="Arial"/>
          <w:sz w:val="22"/>
          <w:szCs w:val="22"/>
          <w:lang w:val="lt-LT"/>
        </w:rPr>
        <w:t xml:space="preserve"> Siekiant optimizuoti modelio panaudojimą visoms projekto šalims standartiškai turi būti įvykdyti šie nurodymai:</w:t>
      </w:r>
    </w:p>
    <w:p w14:paraId="72E2847C" w14:textId="77777777" w:rsidR="00AF326B" w:rsidRPr="003D1E5A" w:rsidRDefault="00AF326B" w:rsidP="005C630C">
      <w:pPr>
        <w:widowControl w:val="0"/>
        <w:numPr>
          <w:ilvl w:val="2"/>
          <w:numId w:val="22"/>
        </w:numPr>
        <w:tabs>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integruoti modeliai, skirti koordinavimui ir peržiūroms neturėtų viršyti 500 MB;</w:t>
      </w:r>
    </w:p>
    <w:p w14:paraId="770180B4" w14:textId="77777777" w:rsidR="00AF326B" w:rsidRPr="003D1E5A" w:rsidRDefault="00AF326B" w:rsidP="005C630C">
      <w:pPr>
        <w:widowControl w:val="0"/>
        <w:numPr>
          <w:ilvl w:val="2"/>
          <w:numId w:val="22"/>
        </w:numPr>
        <w:tabs>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siekiant pagerinti našumą ir sumažinti neefektyvų duomenų bazių atminties panaudojimą, perduodami failai turi būti išvalyti nuo perteklinės informacijos;</w:t>
      </w:r>
    </w:p>
    <w:p w14:paraId="0FB37CBE" w14:textId="77777777" w:rsidR="00AF326B" w:rsidRPr="003D1E5A" w:rsidRDefault="00AF326B" w:rsidP="005C630C">
      <w:pPr>
        <w:widowControl w:val="0"/>
        <w:numPr>
          <w:ilvl w:val="2"/>
          <w:numId w:val="22"/>
        </w:numPr>
        <w:tabs>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strategiškai turi būti siekiama minimalaus detalumo lygio, paliekant tik panaudojimo paskirčiai svarbius elementus ir informaciją;</w:t>
      </w:r>
    </w:p>
    <w:p w14:paraId="73C54888" w14:textId="77777777" w:rsidR="00AF326B" w:rsidRPr="003D1E5A" w:rsidRDefault="00AF326B" w:rsidP="005C630C">
      <w:pPr>
        <w:widowControl w:val="0"/>
        <w:numPr>
          <w:ilvl w:val="2"/>
          <w:numId w:val="22"/>
        </w:numPr>
        <w:tabs>
          <w:tab w:val="left" w:pos="1701"/>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atskiros projekto dalių bylos turi neviršyti 150 MB. </w:t>
      </w:r>
    </w:p>
    <w:p w14:paraId="727C7C7E" w14:textId="77777777" w:rsidR="00AF326B" w:rsidRPr="003D1E5A" w:rsidRDefault="00AF326B" w:rsidP="00AF326B">
      <w:pPr>
        <w:widowControl w:val="0"/>
        <w:jc w:val="both"/>
        <w:rPr>
          <w:rFonts w:ascii="Arial" w:hAnsi="Arial" w:cs="Arial"/>
          <w:b/>
          <w:i/>
          <w:sz w:val="22"/>
          <w:szCs w:val="22"/>
          <w:lang w:val="lt-LT"/>
        </w:rPr>
      </w:pPr>
      <w:r w:rsidRPr="003D1E5A">
        <w:rPr>
          <w:rFonts w:ascii="Arial" w:hAnsi="Arial" w:cs="Arial"/>
          <w:b/>
          <w:i/>
          <w:sz w:val="22"/>
          <w:szCs w:val="22"/>
          <w:lang w:val="lt-LT"/>
        </w:rPr>
        <w:t>Pastabos:</w:t>
      </w:r>
    </w:p>
    <w:p w14:paraId="2CC0EDFA" w14:textId="77777777" w:rsidR="00AF326B" w:rsidRPr="003D1E5A" w:rsidRDefault="00AF326B" w:rsidP="00CE55B3">
      <w:pPr>
        <w:numPr>
          <w:ilvl w:val="0"/>
          <w:numId w:val="10"/>
        </w:numPr>
        <w:pBdr>
          <w:top w:val="nil"/>
          <w:left w:val="nil"/>
          <w:bottom w:val="nil"/>
          <w:right w:val="nil"/>
          <w:between w:val="nil"/>
        </w:pBdr>
        <w:tabs>
          <w:tab w:val="left" w:pos="709"/>
        </w:tabs>
        <w:ind w:left="0" w:firstLine="709"/>
        <w:contextualSpacing/>
        <w:jc w:val="both"/>
        <w:rPr>
          <w:rFonts w:ascii="Arial" w:hAnsi="Arial" w:cs="Arial"/>
          <w:i/>
          <w:sz w:val="22"/>
          <w:szCs w:val="22"/>
          <w:lang w:val="lt-LT"/>
        </w:rPr>
      </w:pPr>
      <w:r w:rsidRPr="003D1E5A">
        <w:rPr>
          <w:rFonts w:ascii="Arial" w:hAnsi="Arial" w:cs="Arial"/>
          <w:i/>
          <w:sz w:val="22"/>
          <w:szCs w:val="22"/>
          <w:lang w:val="lt-LT"/>
        </w:rPr>
        <w:t>Jei dėl projekto apimčių ar kitų priežasčių Tiekėjui nepavyksta apdoroti modelio iki įvardintų limitų, turėtų siekti nedelsiant spręsti šią problemą ir informuoti statytojo (Užsakovo) BIM lyderius bei pateikti ir suderinti racionalius sprendimus;</w:t>
      </w:r>
    </w:p>
    <w:p w14:paraId="00766192" w14:textId="77777777" w:rsidR="00AF326B" w:rsidRPr="003D1E5A" w:rsidRDefault="00AF326B" w:rsidP="00CE55B3">
      <w:pPr>
        <w:numPr>
          <w:ilvl w:val="0"/>
          <w:numId w:val="10"/>
        </w:numPr>
        <w:pBdr>
          <w:top w:val="nil"/>
          <w:left w:val="nil"/>
          <w:bottom w:val="nil"/>
          <w:right w:val="nil"/>
          <w:between w:val="nil"/>
        </w:pBdr>
        <w:tabs>
          <w:tab w:val="left" w:pos="709"/>
        </w:tabs>
        <w:spacing w:after="160"/>
        <w:ind w:left="0" w:firstLine="709"/>
        <w:contextualSpacing/>
        <w:jc w:val="both"/>
        <w:rPr>
          <w:rFonts w:ascii="Arial" w:hAnsi="Arial" w:cs="Arial"/>
          <w:i/>
          <w:sz w:val="22"/>
          <w:szCs w:val="22"/>
          <w:lang w:val="lt-LT"/>
        </w:rPr>
      </w:pPr>
      <w:r w:rsidRPr="003D1E5A">
        <w:rPr>
          <w:rFonts w:ascii="Arial" w:hAnsi="Arial" w:cs="Arial"/>
          <w:i/>
          <w:sz w:val="22"/>
          <w:szCs w:val="22"/>
          <w:lang w:val="lt-LT"/>
        </w:rPr>
        <w:t>BEP (BIM įgyvendinimo plane) svarbu aprašyti projekte numatomus naudoti: šalyje galiojančių duomenų saugojimo formatus, ryšių reguliavimo tarnybos standartus duomenų pralaidumui, duomenų persiuntimo paketo dydžius, pašalinių duomenų išvalymo reikalavimus, elektroninio parašo reikalavimus duomenų paketams ir saugojimui, reikalavimus IT infrastruktūrai.</w:t>
      </w:r>
    </w:p>
    <w:p w14:paraId="5889D808" w14:textId="77777777" w:rsidR="00AF326B" w:rsidRPr="003D1E5A" w:rsidRDefault="00AF326B" w:rsidP="00AF326B">
      <w:pPr>
        <w:pBdr>
          <w:top w:val="nil"/>
          <w:left w:val="nil"/>
          <w:bottom w:val="nil"/>
          <w:right w:val="nil"/>
          <w:between w:val="nil"/>
        </w:pBdr>
        <w:spacing w:after="160"/>
        <w:ind w:left="720"/>
        <w:contextualSpacing/>
        <w:jc w:val="both"/>
        <w:rPr>
          <w:rFonts w:ascii="Arial" w:hAnsi="Arial" w:cs="Arial"/>
          <w:i/>
          <w:sz w:val="22"/>
          <w:szCs w:val="22"/>
          <w:lang w:val="lt-LT"/>
        </w:rPr>
      </w:pPr>
    </w:p>
    <w:p w14:paraId="3B319B60" w14:textId="77777777" w:rsidR="00AF326B" w:rsidRPr="003D1E5A" w:rsidRDefault="00AF326B" w:rsidP="00CE55B3">
      <w:pPr>
        <w:keepNext/>
        <w:numPr>
          <w:ilvl w:val="0"/>
          <w:numId w:val="22"/>
        </w:numPr>
        <w:tabs>
          <w:tab w:val="left" w:pos="284"/>
          <w:tab w:val="left" w:pos="567"/>
        </w:tabs>
        <w:ind w:left="0"/>
        <w:jc w:val="center"/>
        <w:outlineLvl w:val="0"/>
        <w:rPr>
          <w:rFonts w:ascii="Arial" w:hAnsi="Arial" w:cs="Arial"/>
          <w:sz w:val="22"/>
          <w:szCs w:val="22"/>
          <w:lang w:val="lt-LT" w:eastAsia="x-none"/>
        </w:rPr>
        <w:sectPr w:rsidR="00AF326B" w:rsidRPr="003D1E5A" w:rsidSect="00F2176E">
          <w:footerReference w:type="even" r:id="rId12"/>
          <w:footerReference w:type="default" r:id="rId13"/>
          <w:pgSz w:w="11906" w:h="16838"/>
          <w:pgMar w:top="1134" w:right="567" w:bottom="1134" w:left="1701" w:header="567" w:footer="567" w:gutter="0"/>
          <w:cols w:space="1296"/>
          <w:docGrid w:linePitch="360"/>
        </w:sectPr>
      </w:pPr>
    </w:p>
    <w:p w14:paraId="79228977" w14:textId="77777777" w:rsidR="00AF326B" w:rsidRPr="003D1E5A" w:rsidRDefault="00AF326B" w:rsidP="00CE55B3">
      <w:pPr>
        <w:keepNext/>
        <w:numPr>
          <w:ilvl w:val="0"/>
          <w:numId w:val="22"/>
        </w:numPr>
        <w:tabs>
          <w:tab w:val="left" w:pos="851"/>
        </w:tabs>
        <w:spacing w:after="60"/>
        <w:ind w:left="993" w:hanging="142"/>
        <w:jc w:val="center"/>
        <w:outlineLvl w:val="0"/>
        <w:rPr>
          <w:rFonts w:ascii="Arial" w:hAnsi="Arial" w:cs="Arial"/>
          <w:b/>
          <w:sz w:val="22"/>
          <w:szCs w:val="22"/>
          <w:lang w:val="lt-LT" w:eastAsia="x-none"/>
        </w:rPr>
      </w:pPr>
      <w:r w:rsidRPr="003D1E5A">
        <w:rPr>
          <w:rFonts w:ascii="Arial" w:hAnsi="Arial" w:cs="Arial"/>
          <w:b/>
          <w:sz w:val="22"/>
          <w:szCs w:val="22"/>
          <w:lang w:val="lt-LT" w:eastAsia="x-none"/>
        </w:rPr>
        <w:lastRenderedPageBreak/>
        <w:t>MODELIO NUMATOMA BYLŲ/FAILŲ STRUKTŪRA</w:t>
      </w:r>
    </w:p>
    <w:p w14:paraId="3D008108" w14:textId="77777777" w:rsidR="00AF326B" w:rsidRPr="003D1E5A" w:rsidRDefault="00AF326B" w:rsidP="00AF326B">
      <w:pPr>
        <w:keepNext/>
        <w:tabs>
          <w:tab w:val="left" w:pos="851"/>
        </w:tabs>
        <w:spacing w:after="60"/>
        <w:ind w:left="1560"/>
        <w:outlineLvl w:val="0"/>
        <w:rPr>
          <w:rFonts w:ascii="Arial" w:hAnsi="Arial" w:cs="Arial"/>
          <w:b/>
          <w:sz w:val="22"/>
          <w:szCs w:val="22"/>
          <w:lang w:val="lt-LT" w:eastAsia="x-none"/>
        </w:rPr>
      </w:pPr>
    </w:p>
    <w:p w14:paraId="5762F1D6" w14:textId="77777777" w:rsidR="00AF326B" w:rsidRPr="003D1E5A" w:rsidRDefault="00AF326B" w:rsidP="00CE55B3">
      <w:pPr>
        <w:widowControl w:val="0"/>
        <w:numPr>
          <w:ilvl w:val="1"/>
          <w:numId w:val="22"/>
        </w:numPr>
        <w:ind w:left="0" w:firstLine="709"/>
        <w:contextualSpacing/>
        <w:jc w:val="both"/>
        <w:rPr>
          <w:rFonts w:ascii="Arial" w:hAnsi="Arial" w:cs="Arial"/>
          <w:sz w:val="22"/>
          <w:szCs w:val="22"/>
          <w:lang w:val="lt-LT"/>
        </w:rPr>
      </w:pPr>
      <w:r w:rsidRPr="003D1E5A">
        <w:rPr>
          <w:rFonts w:ascii="Arial" w:hAnsi="Arial" w:cs="Arial"/>
          <w:sz w:val="22"/>
          <w:szCs w:val="22"/>
          <w:lang w:val="lt-LT"/>
        </w:rPr>
        <w:t>Rangovai, kuriant informacinį modelį, su projekto vykdymo komanda ir Statytoju (Užsakovu) turi suderinti modelio numatomą bylų/failų struktūrą. Tai svarbu dėl BIM informacijos struktūros sukūrimo statybos ir eksploatacijos stadijoms. Susitarimai turi būti užfiksuoti BIM įgyvendinimo plane prieš pradedant kurti modelį.</w:t>
      </w:r>
    </w:p>
    <w:p w14:paraId="09E48818" w14:textId="77777777" w:rsidR="00AF326B" w:rsidRPr="003D1E5A" w:rsidRDefault="00AF326B" w:rsidP="00CE55B3">
      <w:pPr>
        <w:widowControl w:val="0"/>
        <w:numPr>
          <w:ilvl w:val="1"/>
          <w:numId w:val="22"/>
        </w:numPr>
        <w:ind w:left="0" w:firstLine="709"/>
        <w:contextualSpacing/>
        <w:jc w:val="both"/>
        <w:rPr>
          <w:rFonts w:ascii="Arial" w:hAnsi="Arial" w:cs="Arial"/>
          <w:sz w:val="22"/>
          <w:szCs w:val="22"/>
          <w:lang w:val="lt-LT"/>
        </w:rPr>
      </w:pPr>
      <w:r w:rsidRPr="003D1E5A">
        <w:rPr>
          <w:rFonts w:ascii="Arial" w:hAnsi="Arial" w:cs="Arial"/>
          <w:sz w:val="22"/>
          <w:szCs w:val="22"/>
          <w:lang w:val="lt-LT"/>
        </w:rPr>
        <w:t xml:space="preserve">11.1 lentelėje pateikta rekomenduojama modelio bylų ir failų pavadinimų formavimo struktūra. </w:t>
      </w:r>
    </w:p>
    <w:p w14:paraId="1F45C308" w14:textId="77777777" w:rsidR="00AF326B" w:rsidRPr="003D1E5A" w:rsidRDefault="00AF326B" w:rsidP="00AF326B">
      <w:pPr>
        <w:widowControl w:val="0"/>
        <w:ind w:left="709" w:hanging="851"/>
        <w:contextualSpacing/>
        <w:jc w:val="both"/>
        <w:rPr>
          <w:rFonts w:ascii="Arial" w:hAnsi="Arial" w:cs="Arial"/>
          <w:sz w:val="22"/>
          <w:szCs w:val="22"/>
          <w:lang w:val="lt-LT"/>
        </w:rPr>
      </w:pPr>
      <w:r w:rsidRPr="003D1E5A">
        <w:rPr>
          <w:rFonts w:ascii="Arial" w:hAnsi="Arial" w:cs="Arial"/>
          <w:sz w:val="22"/>
          <w:szCs w:val="22"/>
          <w:lang w:val="lt-LT"/>
        </w:rPr>
        <w:t xml:space="preserve">11.1 lentelė. </w:t>
      </w:r>
    </w:p>
    <w:tbl>
      <w:tblPr>
        <w:tblW w:w="14214" w:type="dxa"/>
        <w:tblInd w:w="-185" w:type="dxa"/>
        <w:tblLayout w:type="fixed"/>
        <w:tblLook w:val="04A0" w:firstRow="1" w:lastRow="0" w:firstColumn="1" w:lastColumn="0" w:noHBand="0" w:noVBand="1"/>
      </w:tblPr>
      <w:tblGrid>
        <w:gridCol w:w="1173"/>
        <w:gridCol w:w="1134"/>
        <w:gridCol w:w="992"/>
        <w:gridCol w:w="1276"/>
        <w:gridCol w:w="850"/>
        <w:gridCol w:w="851"/>
        <w:gridCol w:w="708"/>
        <w:gridCol w:w="1134"/>
        <w:gridCol w:w="1134"/>
        <w:gridCol w:w="993"/>
        <w:gridCol w:w="1275"/>
        <w:gridCol w:w="1276"/>
        <w:gridCol w:w="1418"/>
      </w:tblGrid>
      <w:tr w:rsidR="00AF326B" w:rsidRPr="003D1E5A" w14:paraId="176B792A" w14:textId="77777777" w:rsidTr="00F2176E">
        <w:trPr>
          <w:trHeight w:val="1200"/>
        </w:trPr>
        <w:tc>
          <w:tcPr>
            <w:tcW w:w="1173" w:type="dxa"/>
            <w:tcBorders>
              <w:top w:val="single" w:sz="4" w:space="0" w:color="auto"/>
              <w:left w:val="single" w:sz="4" w:space="0" w:color="auto"/>
              <w:bottom w:val="nil"/>
              <w:right w:val="single" w:sz="4" w:space="0" w:color="auto"/>
            </w:tcBorders>
            <w:shd w:val="clear" w:color="000000" w:fill="95B3D7"/>
            <w:vAlign w:val="center"/>
            <w:hideMark/>
          </w:tcPr>
          <w:p w14:paraId="5257DA3B"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Datos kodas (Metai ir Mėn.)</w:t>
            </w:r>
          </w:p>
        </w:tc>
        <w:tc>
          <w:tcPr>
            <w:tcW w:w="1134" w:type="dxa"/>
            <w:tcBorders>
              <w:top w:val="single" w:sz="4" w:space="0" w:color="auto"/>
              <w:left w:val="nil"/>
              <w:bottom w:val="nil"/>
              <w:right w:val="single" w:sz="4" w:space="0" w:color="auto"/>
            </w:tcBorders>
            <w:shd w:val="clear" w:color="000000" w:fill="95B3D7"/>
            <w:vAlign w:val="center"/>
            <w:hideMark/>
          </w:tcPr>
          <w:p w14:paraId="0F5BD87C"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Projekto kodas (raidinis ir/ar skaitinis)</w:t>
            </w:r>
          </w:p>
        </w:tc>
        <w:tc>
          <w:tcPr>
            <w:tcW w:w="992" w:type="dxa"/>
            <w:tcBorders>
              <w:top w:val="single" w:sz="4" w:space="0" w:color="auto"/>
              <w:left w:val="nil"/>
              <w:bottom w:val="nil"/>
              <w:right w:val="single" w:sz="4" w:space="0" w:color="auto"/>
            </w:tcBorders>
            <w:shd w:val="clear" w:color="000000" w:fill="95B3D7"/>
            <w:vAlign w:val="center"/>
            <w:hideMark/>
          </w:tcPr>
          <w:p w14:paraId="518CD8B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Projek-to Stadija (SKST)</w:t>
            </w:r>
          </w:p>
        </w:tc>
        <w:tc>
          <w:tcPr>
            <w:tcW w:w="1276" w:type="dxa"/>
            <w:tcBorders>
              <w:top w:val="single" w:sz="4" w:space="0" w:color="auto"/>
              <w:left w:val="nil"/>
              <w:bottom w:val="nil"/>
              <w:right w:val="single" w:sz="4" w:space="0" w:color="auto"/>
            </w:tcBorders>
            <w:shd w:val="clear" w:color="000000" w:fill="95B3D7"/>
            <w:vAlign w:val="center"/>
            <w:hideMark/>
          </w:tcPr>
          <w:p w14:paraId="23631C9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CDE SKST:</w:t>
            </w:r>
          </w:p>
          <w:p w14:paraId="2C4C3EC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xml:space="preserve">A WIP </w:t>
            </w:r>
          </w:p>
          <w:p w14:paraId="0410DFB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xml:space="preserve">B Shared; </w:t>
            </w:r>
          </w:p>
          <w:p w14:paraId="1663224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C  Published; D Archive)</w:t>
            </w:r>
          </w:p>
        </w:tc>
        <w:tc>
          <w:tcPr>
            <w:tcW w:w="850" w:type="dxa"/>
            <w:tcBorders>
              <w:top w:val="single" w:sz="4" w:space="0" w:color="auto"/>
              <w:left w:val="nil"/>
              <w:bottom w:val="nil"/>
              <w:right w:val="single" w:sz="4" w:space="0" w:color="auto"/>
            </w:tcBorders>
            <w:shd w:val="clear" w:color="000000" w:fill="95B3D7"/>
            <w:vAlign w:val="center"/>
            <w:hideMark/>
          </w:tcPr>
          <w:p w14:paraId="742703D6"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BIM taikymo būdo kodas (SKST)</w:t>
            </w:r>
          </w:p>
        </w:tc>
        <w:tc>
          <w:tcPr>
            <w:tcW w:w="851" w:type="dxa"/>
            <w:tcBorders>
              <w:top w:val="single" w:sz="4" w:space="0" w:color="auto"/>
              <w:left w:val="nil"/>
              <w:bottom w:val="nil"/>
              <w:right w:val="single" w:sz="4" w:space="0" w:color="auto"/>
            </w:tcBorders>
            <w:shd w:val="clear" w:color="000000" w:fill="95B3D7"/>
            <w:vAlign w:val="center"/>
            <w:hideMark/>
          </w:tcPr>
          <w:p w14:paraId="17CB2739" w14:textId="77777777" w:rsidR="00AF326B" w:rsidRPr="003D1E5A" w:rsidRDefault="00AF326B" w:rsidP="00F2176E">
            <w:pPr>
              <w:ind w:right="-22"/>
              <w:jc w:val="center"/>
              <w:rPr>
                <w:rFonts w:ascii="Arial" w:hAnsi="Arial" w:cs="Arial"/>
                <w:b/>
                <w:bCs/>
                <w:sz w:val="22"/>
                <w:szCs w:val="22"/>
                <w:lang w:val="lt-LT"/>
              </w:rPr>
            </w:pPr>
            <w:r w:rsidRPr="003D1E5A">
              <w:rPr>
                <w:rFonts w:ascii="Arial" w:hAnsi="Arial" w:cs="Arial"/>
                <w:b/>
                <w:bCs/>
                <w:sz w:val="22"/>
                <w:szCs w:val="22"/>
                <w:lang w:val="lt-LT"/>
              </w:rPr>
              <w:t>Korpusas Zona (jei yra)</w:t>
            </w:r>
          </w:p>
        </w:tc>
        <w:tc>
          <w:tcPr>
            <w:tcW w:w="708" w:type="dxa"/>
            <w:tcBorders>
              <w:top w:val="single" w:sz="4" w:space="0" w:color="auto"/>
              <w:left w:val="nil"/>
              <w:bottom w:val="nil"/>
              <w:right w:val="single" w:sz="4" w:space="0" w:color="auto"/>
            </w:tcBorders>
            <w:shd w:val="clear" w:color="000000" w:fill="95B3D7"/>
            <w:vAlign w:val="center"/>
            <w:hideMark/>
          </w:tcPr>
          <w:p w14:paraId="67AC808F" w14:textId="77777777" w:rsidR="00AF326B" w:rsidRPr="003D1E5A" w:rsidRDefault="00AF326B" w:rsidP="00F2176E">
            <w:pPr>
              <w:ind w:right="-14"/>
              <w:jc w:val="center"/>
              <w:rPr>
                <w:rFonts w:ascii="Arial" w:hAnsi="Arial" w:cs="Arial"/>
                <w:b/>
                <w:bCs/>
                <w:sz w:val="22"/>
                <w:szCs w:val="22"/>
                <w:lang w:val="lt-LT"/>
              </w:rPr>
            </w:pPr>
            <w:r w:rsidRPr="003D1E5A">
              <w:rPr>
                <w:rFonts w:ascii="Arial" w:hAnsi="Arial" w:cs="Arial"/>
                <w:b/>
                <w:bCs/>
                <w:sz w:val="22"/>
                <w:szCs w:val="22"/>
                <w:lang w:val="lt-LT"/>
              </w:rPr>
              <w:t>Projekto dalis (LINK)</w:t>
            </w:r>
          </w:p>
        </w:tc>
        <w:tc>
          <w:tcPr>
            <w:tcW w:w="1134" w:type="dxa"/>
            <w:tcBorders>
              <w:top w:val="single" w:sz="4" w:space="0" w:color="auto"/>
              <w:left w:val="nil"/>
              <w:bottom w:val="nil"/>
              <w:right w:val="single" w:sz="4" w:space="0" w:color="auto"/>
            </w:tcBorders>
            <w:shd w:val="clear" w:color="000000" w:fill="95B3D7"/>
            <w:vAlign w:val="center"/>
            <w:hideMark/>
          </w:tcPr>
          <w:p w14:paraId="5FCCD96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Rengė-jo organizacija</w:t>
            </w:r>
          </w:p>
        </w:tc>
        <w:tc>
          <w:tcPr>
            <w:tcW w:w="1134" w:type="dxa"/>
            <w:tcBorders>
              <w:top w:val="single" w:sz="4" w:space="0" w:color="auto"/>
              <w:left w:val="nil"/>
              <w:bottom w:val="nil"/>
              <w:right w:val="single" w:sz="4" w:space="0" w:color="auto"/>
            </w:tcBorders>
            <w:shd w:val="clear" w:color="000000" w:fill="95B3D7"/>
            <w:vAlign w:val="center"/>
            <w:hideMark/>
          </w:tcPr>
          <w:p w14:paraId="50BCE3AA"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Dok. Nr. byloje (tik Dokumentacijai)</w:t>
            </w:r>
          </w:p>
        </w:tc>
        <w:tc>
          <w:tcPr>
            <w:tcW w:w="993" w:type="dxa"/>
            <w:tcBorders>
              <w:top w:val="single" w:sz="4" w:space="0" w:color="auto"/>
              <w:left w:val="nil"/>
              <w:bottom w:val="nil"/>
              <w:right w:val="single" w:sz="4" w:space="0" w:color="auto"/>
            </w:tcBorders>
            <w:shd w:val="clear" w:color="000000" w:fill="95B3D7"/>
            <w:vAlign w:val="center"/>
            <w:hideMark/>
          </w:tcPr>
          <w:p w14:paraId="7976C0C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Mastelis (tik dokumentacijai)</w:t>
            </w:r>
          </w:p>
        </w:tc>
        <w:tc>
          <w:tcPr>
            <w:tcW w:w="1275" w:type="dxa"/>
            <w:tcBorders>
              <w:top w:val="single" w:sz="4" w:space="0" w:color="auto"/>
              <w:left w:val="nil"/>
              <w:bottom w:val="nil"/>
              <w:right w:val="single" w:sz="4" w:space="0" w:color="auto"/>
            </w:tcBorders>
            <w:shd w:val="clear" w:color="000000" w:fill="95B3D7"/>
            <w:vAlign w:val="center"/>
            <w:hideMark/>
          </w:tcPr>
          <w:p w14:paraId="5BCE923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Failo formatas</w:t>
            </w:r>
          </w:p>
        </w:tc>
        <w:tc>
          <w:tcPr>
            <w:tcW w:w="1276" w:type="dxa"/>
            <w:tcBorders>
              <w:top w:val="single" w:sz="4" w:space="0" w:color="auto"/>
              <w:left w:val="nil"/>
              <w:bottom w:val="nil"/>
              <w:right w:val="single" w:sz="4" w:space="0" w:color="auto"/>
            </w:tcBorders>
            <w:shd w:val="clear" w:color="000000" w:fill="95B3D7"/>
            <w:vAlign w:val="center"/>
            <w:hideMark/>
          </w:tcPr>
          <w:p w14:paraId="1ECB6467" w14:textId="77777777" w:rsidR="00AF326B" w:rsidRPr="003D1E5A" w:rsidRDefault="00AF326B" w:rsidP="00F2176E">
            <w:pPr>
              <w:ind w:right="-112"/>
              <w:rPr>
                <w:rFonts w:ascii="Arial" w:hAnsi="Arial" w:cs="Arial"/>
                <w:b/>
                <w:bCs/>
                <w:sz w:val="22"/>
                <w:szCs w:val="22"/>
                <w:lang w:val="lt-LT"/>
              </w:rPr>
            </w:pPr>
            <w:r w:rsidRPr="003D1E5A">
              <w:rPr>
                <w:rFonts w:ascii="Arial" w:hAnsi="Arial" w:cs="Arial"/>
                <w:b/>
                <w:bCs/>
                <w:sz w:val="22"/>
                <w:szCs w:val="22"/>
                <w:lang w:val="lt-LT"/>
              </w:rPr>
              <w:t>Peržiūrai naudojama įranga</w:t>
            </w:r>
          </w:p>
        </w:tc>
        <w:tc>
          <w:tcPr>
            <w:tcW w:w="1418" w:type="dxa"/>
            <w:tcBorders>
              <w:top w:val="single" w:sz="4" w:space="0" w:color="auto"/>
              <w:left w:val="nil"/>
              <w:bottom w:val="nil"/>
              <w:right w:val="single" w:sz="4" w:space="0" w:color="auto"/>
            </w:tcBorders>
            <w:shd w:val="clear" w:color="000000" w:fill="95B3D7"/>
            <w:vAlign w:val="center"/>
            <w:hideMark/>
          </w:tcPr>
          <w:p w14:paraId="7BD78DE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Rolė (Optional)</w:t>
            </w:r>
          </w:p>
        </w:tc>
      </w:tr>
      <w:tr w:rsidR="00AF326B" w:rsidRPr="003D1E5A" w14:paraId="5988D80C" w14:textId="77777777" w:rsidTr="00F2176E">
        <w:trPr>
          <w:trHeight w:val="300"/>
        </w:trPr>
        <w:tc>
          <w:tcPr>
            <w:tcW w:w="1173" w:type="dxa"/>
            <w:tcBorders>
              <w:top w:val="single" w:sz="4" w:space="0" w:color="auto"/>
              <w:left w:val="single" w:sz="4" w:space="0" w:color="auto"/>
              <w:bottom w:val="single" w:sz="4" w:space="0" w:color="auto"/>
              <w:right w:val="nil"/>
            </w:tcBorders>
            <w:shd w:val="clear" w:color="000000" w:fill="95B3D7"/>
            <w:noWrap/>
            <w:vAlign w:val="center"/>
            <w:hideMark/>
          </w:tcPr>
          <w:p w14:paraId="1113F430" w14:textId="77777777" w:rsidR="00AF326B" w:rsidRPr="003D1E5A" w:rsidRDefault="00AF326B" w:rsidP="00F2176E">
            <w:pPr>
              <w:rPr>
                <w:rFonts w:ascii="Arial" w:hAnsi="Arial" w:cs="Arial"/>
                <w:b/>
                <w:bCs/>
                <w:sz w:val="22"/>
                <w:szCs w:val="22"/>
                <w:lang w:val="lt-LT"/>
              </w:rPr>
            </w:pPr>
            <w:r w:rsidRPr="003D1E5A">
              <w:rPr>
                <w:rFonts w:ascii="Arial" w:hAnsi="Arial" w:cs="Arial"/>
                <w:b/>
                <w:bCs/>
                <w:sz w:val="22"/>
                <w:szCs w:val="22"/>
                <w:lang w:val="lt-LT"/>
              </w:rPr>
              <w:t>MODELIS</w:t>
            </w:r>
          </w:p>
        </w:tc>
        <w:tc>
          <w:tcPr>
            <w:tcW w:w="1134" w:type="dxa"/>
            <w:tcBorders>
              <w:top w:val="single" w:sz="4" w:space="0" w:color="auto"/>
              <w:left w:val="nil"/>
              <w:bottom w:val="single" w:sz="4" w:space="0" w:color="auto"/>
              <w:right w:val="nil"/>
            </w:tcBorders>
            <w:shd w:val="clear" w:color="000000" w:fill="95B3D7"/>
            <w:vAlign w:val="center"/>
            <w:hideMark/>
          </w:tcPr>
          <w:p w14:paraId="458B843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2" w:type="dxa"/>
            <w:tcBorders>
              <w:top w:val="single" w:sz="4" w:space="0" w:color="auto"/>
              <w:left w:val="nil"/>
              <w:bottom w:val="single" w:sz="4" w:space="0" w:color="auto"/>
              <w:right w:val="nil"/>
            </w:tcBorders>
            <w:shd w:val="clear" w:color="000000" w:fill="95B3D7"/>
            <w:vAlign w:val="center"/>
            <w:hideMark/>
          </w:tcPr>
          <w:p w14:paraId="145B32D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single" w:sz="4" w:space="0" w:color="auto"/>
              <w:left w:val="nil"/>
              <w:bottom w:val="single" w:sz="4" w:space="0" w:color="auto"/>
              <w:right w:val="nil"/>
            </w:tcBorders>
            <w:shd w:val="clear" w:color="000000" w:fill="95B3D7"/>
            <w:vAlign w:val="center"/>
            <w:hideMark/>
          </w:tcPr>
          <w:p w14:paraId="09B9BF7E"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single" w:sz="4" w:space="0" w:color="auto"/>
              <w:left w:val="nil"/>
              <w:bottom w:val="single" w:sz="4" w:space="0" w:color="auto"/>
              <w:right w:val="nil"/>
            </w:tcBorders>
            <w:shd w:val="clear" w:color="000000" w:fill="95B3D7"/>
            <w:vAlign w:val="center"/>
            <w:hideMark/>
          </w:tcPr>
          <w:p w14:paraId="35F3FB66"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single" w:sz="4" w:space="0" w:color="auto"/>
              <w:left w:val="nil"/>
              <w:bottom w:val="single" w:sz="4" w:space="0" w:color="auto"/>
              <w:right w:val="nil"/>
            </w:tcBorders>
            <w:shd w:val="clear" w:color="000000" w:fill="95B3D7"/>
            <w:vAlign w:val="center"/>
            <w:hideMark/>
          </w:tcPr>
          <w:p w14:paraId="6C003B7D"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single" w:sz="4" w:space="0" w:color="auto"/>
              <w:left w:val="nil"/>
              <w:bottom w:val="single" w:sz="4" w:space="0" w:color="auto"/>
              <w:right w:val="nil"/>
            </w:tcBorders>
            <w:shd w:val="clear" w:color="000000" w:fill="95B3D7"/>
            <w:vAlign w:val="center"/>
            <w:hideMark/>
          </w:tcPr>
          <w:p w14:paraId="5FF7168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single" w:sz="4" w:space="0" w:color="auto"/>
              <w:left w:val="nil"/>
              <w:bottom w:val="single" w:sz="4" w:space="0" w:color="auto"/>
              <w:right w:val="nil"/>
            </w:tcBorders>
            <w:shd w:val="clear" w:color="000000" w:fill="95B3D7"/>
            <w:vAlign w:val="center"/>
            <w:hideMark/>
          </w:tcPr>
          <w:p w14:paraId="25283D7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single" w:sz="4" w:space="0" w:color="auto"/>
              <w:left w:val="nil"/>
              <w:bottom w:val="single" w:sz="4" w:space="0" w:color="auto"/>
              <w:right w:val="nil"/>
            </w:tcBorders>
            <w:shd w:val="clear" w:color="000000" w:fill="95B3D7"/>
            <w:vAlign w:val="center"/>
            <w:hideMark/>
          </w:tcPr>
          <w:p w14:paraId="13C9F05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3" w:type="dxa"/>
            <w:tcBorders>
              <w:top w:val="single" w:sz="4" w:space="0" w:color="auto"/>
              <w:left w:val="nil"/>
              <w:bottom w:val="single" w:sz="4" w:space="0" w:color="auto"/>
              <w:right w:val="nil"/>
            </w:tcBorders>
            <w:shd w:val="clear" w:color="000000" w:fill="95B3D7"/>
            <w:vAlign w:val="center"/>
            <w:hideMark/>
          </w:tcPr>
          <w:p w14:paraId="45152C3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5" w:type="dxa"/>
            <w:tcBorders>
              <w:top w:val="single" w:sz="4" w:space="0" w:color="auto"/>
              <w:left w:val="nil"/>
              <w:bottom w:val="single" w:sz="4" w:space="0" w:color="auto"/>
              <w:right w:val="nil"/>
            </w:tcBorders>
            <w:shd w:val="clear" w:color="000000" w:fill="95B3D7"/>
            <w:vAlign w:val="center"/>
            <w:hideMark/>
          </w:tcPr>
          <w:p w14:paraId="584E1D2F"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single" w:sz="4" w:space="0" w:color="auto"/>
              <w:left w:val="nil"/>
              <w:bottom w:val="single" w:sz="4" w:space="0" w:color="auto"/>
              <w:right w:val="single" w:sz="4" w:space="0" w:color="auto"/>
            </w:tcBorders>
            <w:shd w:val="clear" w:color="000000" w:fill="95B3D7"/>
            <w:vAlign w:val="center"/>
            <w:hideMark/>
          </w:tcPr>
          <w:p w14:paraId="47C280CC"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418" w:type="dxa"/>
            <w:tcBorders>
              <w:top w:val="single" w:sz="4" w:space="0" w:color="auto"/>
              <w:left w:val="nil"/>
              <w:bottom w:val="single" w:sz="4" w:space="0" w:color="auto"/>
              <w:right w:val="single" w:sz="4" w:space="0" w:color="auto"/>
            </w:tcBorders>
            <w:shd w:val="clear" w:color="000000" w:fill="95B3D7"/>
            <w:vAlign w:val="center"/>
            <w:hideMark/>
          </w:tcPr>
          <w:p w14:paraId="0BD3DB1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r>
      <w:tr w:rsidR="00AF326B" w:rsidRPr="003D1E5A" w14:paraId="6EFCCEE9"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71D52444"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1810</w:t>
            </w:r>
          </w:p>
        </w:tc>
        <w:tc>
          <w:tcPr>
            <w:tcW w:w="1134" w:type="dxa"/>
            <w:tcBorders>
              <w:top w:val="nil"/>
              <w:left w:val="nil"/>
              <w:bottom w:val="single" w:sz="4" w:space="0" w:color="auto"/>
              <w:right w:val="single" w:sz="4" w:space="0" w:color="auto"/>
            </w:tcBorders>
            <w:shd w:val="clear" w:color="auto" w:fill="auto"/>
            <w:vAlign w:val="center"/>
            <w:hideMark/>
          </w:tcPr>
          <w:p w14:paraId="18DD31B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LAB_PLYT</w:t>
            </w:r>
          </w:p>
        </w:tc>
        <w:tc>
          <w:tcPr>
            <w:tcW w:w="992" w:type="dxa"/>
            <w:tcBorders>
              <w:top w:val="nil"/>
              <w:left w:val="nil"/>
              <w:bottom w:val="single" w:sz="4" w:space="0" w:color="auto"/>
              <w:right w:val="single" w:sz="4" w:space="0" w:color="auto"/>
            </w:tcBorders>
            <w:shd w:val="clear" w:color="auto" w:fill="auto"/>
            <w:vAlign w:val="center"/>
            <w:hideMark/>
          </w:tcPr>
          <w:p w14:paraId="78C96B22"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w:t>
            </w:r>
          </w:p>
        </w:tc>
        <w:tc>
          <w:tcPr>
            <w:tcW w:w="1276" w:type="dxa"/>
            <w:tcBorders>
              <w:top w:val="nil"/>
              <w:left w:val="nil"/>
              <w:bottom w:val="single" w:sz="4" w:space="0" w:color="auto"/>
              <w:right w:val="single" w:sz="4" w:space="0" w:color="auto"/>
            </w:tcBorders>
            <w:shd w:val="clear" w:color="auto" w:fill="auto"/>
            <w:vAlign w:val="center"/>
            <w:hideMark/>
          </w:tcPr>
          <w:p w14:paraId="621FEAE4"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w:t>
            </w:r>
          </w:p>
        </w:tc>
        <w:tc>
          <w:tcPr>
            <w:tcW w:w="850" w:type="dxa"/>
            <w:tcBorders>
              <w:top w:val="nil"/>
              <w:left w:val="nil"/>
              <w:bottom w:val="single" w:sz="4" w:space="0" w:color="auto"/>
              <w:right w:val="single" w:sz="4" w:space="0" w:color="auto"/>
            </w:tcBorders>
            <w:shd w:val="clear" w:color="auto" w:fill="auto"/>
            <w:vAlign w:val="center"/>
            <w:hideMark/>
          </w:tcPr>
          <w:p w14:paraId="7D830A4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UC07</w:t>
            </w:r>
          </w:p>
        </w:tc>
        <w:tc>
          <w:tcPr>
            <w:tcW w:w="851" w:type="dxa"/>
            <w:tcBorders>
              <w:top w:val="nil"/>
              <w:left w:val="nil"/>
              <w:bottom w:val="single" w:sz="4" w:space="0" w:color="auto"/>
              <w:right w:val="single" w:sz="4" w:space="0" w:color="auto"/>
            </w:tcBorders>
            <w:shd w:val="clear" w:color="auto" w:fill="auto"/>
            <w:vAlign w:val="center"/>
            <w:hideMark/>
          </w:tcPr>
          <w:p w14:paraId="272D9996"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w:t>
            </w:r>
          </w:p>
        </w:tc>
        <w:tc>
          <w:tcPr>
            <w:tcW w:w="708" w:type="dxa"/>
            <w:tcBorders>
              <w:top w:val="nil"/>
              <w:left w:val="nil"/>
              <w:bottom w:val="single" w:sz="4" w:space="0" w:color="auto"/>
              <w:right w:val="single" w:sz="4" w:space="0" w:color="auto"/>
            </w:tcBorders>
            <w:shd w:val="clear" w:color="auto" w:fill="auto"/>
            <w:vAlign w:val="center"/>
            <w:hideMark/>
          </w:tcPr>
          <w:p w14:paraId="1B69E30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1134" w:type="dxa"/>
            <w:tcBorders>
              <w:top w:val="nil"/>
              <w:left w:val="nil"/>
              <w:bottom w:val="single" w:sz="4" w:space="0" w:color="auto"/>
              <w:right w:val="single" w:sz="4" w:space="0" w:color="auto"/>
            </w:tcBorders>
            <w:shd w:val="clear" w:color="auto" w:fill="auto"/>
            <w:vAlign w:val="center"/>
            <w:hideMark/>
          </w:tcPr>
          <w:p w14:paraId="4837BE6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RANG</w:t>
            </w:r>
          </w:p>
        </w:tc>
        <w:tc>
          <w:tcPr>
            <w:tcW w:w="1134" w:type="dxa"/>
            <w:tcBorders>
              <w:top w:val="nil"/>
              <w:left w:val="nil"/>
              <w:bottom w:val="single" w:sz="4" w:space="0" w:color="auto"/>
              <w:right w:val="single" w:sz="4" w:space="0" w:color="auto"/>
            </w:tcBorders>
            <w:shd w:val="clear" w:color="auto" w:fill="auto"/>
            <w:vAlign w:val="center"/>
            <w:hideMark/>
          </w:tcPr>
          <w:p w14:paraId="1D90C2CD"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993" w:type="dxa"/>
            <w:tcBorders>
              <w:top w:val="nil"/>
              <w:left w:val="nil"/>
              <w:bottom w:val="single" w:sz="4" w:space="0" w:color="auto"/>
              <w:right w:val="single" w:sz="4" w:space="0" w:color="auto"/>
            </w:tcBorders>
            <w:shd w:val="clear" w:color="auto" w:fill="auto"/>
            <w:vAlign w:val="center"/>
            <w:hideMark/>
          </w:tcPr>
          <w:p w14:paraId="558DE13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1275" w:type="dxa"/>
            <w:tcBorders>
              <w:top w:val="nil"/>
              <w:left w:val="nil"/>
              <w:bottom w:val="single" w:sz="4" w:space="0" w:color="auto"/>
              <w:right w:val="single" w:sz="4" w:space="0" w:color="auto"/>
            </w:tcBorders>
            <w:shd w:val="clear" w:color="auto" w:fill="auto"/>
            <w:vAlign w:val="center"/>
            <w:hideMark/>
          </w:tcPr>
          <w:p w14:paraId="3F06551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IFC</w:t>
            </w:r>
          </w:p>
        </w:tc>
        <w:tc>
          <w:tcPr>
            <w:tcW w:w="1276" w:type="dxa"/>
            <w:tcBorders>
              <w:top w:val="nil"/>
              <w:left w:val="nil"/>
              <w:bottom w:val="single" w:sz="4" w:space="0" w:color="auto"/>
              <w:right w:val="single" w:sz="4" w:space="0" w:color="auto"/>
            </w:tcBorders>
            <w:shd w:val="clear" w:color="auto" w:fill="auto"/>
            <w:vAlign w:val="center"/>
            <w:hideMark/>
          </w:tcPr>
          <w:p w14:paraId="70FB708D" w14:textId="77777777" w:rsidR="00AF326B" w:rsidRPr="003D1E5A" w:rsidRDefault="00AF326B" w:rsidP="00F2176E">
            <w:pPr>
              <w:jc w:val="center"/>
              <w:rPr>
                <w:rFonts w:ascii="Arial" w:hAnsi="Arial" w:cs="Arial"/>
                <w:sz w:val="22"/>
                <w:szCs w:val="22"/>
                <w:lang w:val="lt-LT"/>
              </w:rPr>
            </w:pPr>
          </w:p>
        </w:tc>
        <w:tc>
          <w:tcPr>
            <w:tcW w:w="1418" w:type="dxa"/>
            <w:tcBorders>
              <w:top w:val="nil"/>
              <w:left w:val="nil"/>
              <w:bottom w:val="single" w:sz="4" w:space="0" w:color="auto"/>
              <w:right w:val="single" w:sz="4" w:space="0" w:color="auto"/>
            </w:tcBorders>
            <w:shd w:val="clear" w:color="auto" w:fill="auto"/>
            <w:vAlign w:val="center"/>
            <w:hideMark/>
          </w:tcPr>
          <w:p w14:paraId="7919D492"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EL01</w:t>
            </w:r>
          </w:p>
        </w:tc>
      </w:tr>
      <w:tr w:rsidR="00AF326B" w:rsidRPr="003D1E5A" w14:paraId="0FF6087D"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739AB3C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10F0ED16"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2" w:type="dxa"/>
            <w:tcBorders>
              <w:top w:val="nil"/>
              <w:left w:val="nil"/>
              <w:bottom w:val="single" w:sz="4" w:space="0" w:color="auto"/>
              <w:right w:val="single" w:sz="4" w:space="0" w:color="auto"/>
            </w:tcBorders>
            <w:shd w:val="clear" w:color="auto" w:fill="auto"/>
            <w:vAlign w:val="center"/>
            <w:hideMark/>
          </w:tcPr>
          <w:p w14:paraId="05C4133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4E224E51"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850" w:type="dxa"/>
            <w:tcBorders>
              <w:top w:val="nil"/>
              <w:left w:val="nil"/>
              <w:bottom w:val="single" w:sz="4" w:space="0" w:color="auto"/>
              <w:right w:val="single" w:sz="4" w:space="0" w:color="auto"/>
            </w:tcBorders>
            <w:shd w:val="clear" w:color="auto" w:fill="auto"/>
            <w:vAlign w:val="center"/>
            <w:hideMark/>
          </w:tcPr>
          <w:p w14:paraId="152366C0"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851" w:type="dxa"/>
            <w:tcBorders>
              <w:top w:val="nil"/>
              <w:left w:val="nil"/>
              <w:bottom w:val="single" w:sz="4" w:space="0" w:color="auto"/>
              <w:right w:val="single" w:sz="4" w:space="0" w:color="auto"/>
            </w:tcBorders>
            <w:shd w:val="clear" w:color="auto" w:fill="auto"/>
            <w:vAlign w:val="center"/>
            <w:hideMark/>
          </w:tcPr>
          <w:p w14:paraId="0A2987C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single" w:sz="4" w:space="0" w:color="auto"/>
            </w:tcBorders>
            <w:shd w:val="clear" w:color="auto" w:fill="auto"/>
            <w:vAlign w:val="center"/>
            <w:hideMark/>
          </w:tcPr>
          <w:p w14:paraId="7649ACD5"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037870A7"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3E866127"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3" w:type="dxa"/>
            <w:tcBorders>
              <w:top w:val="nil"/>
              <w:left w:val="nil"/>
              <w:bottom w:val="single" w:sz="4" w:space="0" w:color="auto"/>
              <w:right w:val="single" w:sz="4" w:space="0" w:color="auto"/>
            </w:tcBorders>
            <w:shd w:val="clear" w:color="auto" w:fill="auto"/>
            <w:vAlign w:val="center"/>
            <w:hideMark/>
          </w:tcPr>
          <w:p w14:paraId="4449EEA2"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5" w:type="dxa"/>
            <w:tcBorders>
              <w:top w:val="nil"/>
              <w:left w:val="nil"/>
              <w:bottom w:val="single" w:sz="4" w:space="0" w:color="auto"/>
              <w:right w:val="single" w:sz="4" w:space="0" w:color="auto"/>
            </w:tcBorders>
            <w:shd w:val="clear" w:color="auto" w:fill="auto"/>
            <w:vAlign w:val="center"/>
            <w:hideMark/>
          </w:tcPr>
          <w:p w14:paraId="6354920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3E739DFE"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418" w:type="dxa"/>
            <w:tcBorders>
              <w:top w:val="nil"/>
              <w:left w:val="nil"/>
              <w:bottom w:val="single" w:sz="4" w:space="0" w:color="auto"/>
              <w:right w:val="single" w:sz="4" w:space="0" w:color="auto"/>
            </w:tcBorders>
            <w:shd w:val="clear" w:color="auto" w:fill="auto"/>
            <w:vAlign w:val="center"/>
            <w:hideMark/>
          </w:tcPr>
          <w:p w14:paraId="7480E59F"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r>
      <w:tr w:rsidR="00AF326B" w:rsidRPr="003D1E5A" w14:paraId="0FE246EB"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6CB0637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45E4FE69"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992" w:type="dxa"/>
            <w:tcBorders>
              <w:top w:val="nil"/>
              <w:left w:val="nil"/>
              <w:bottom w:val="single" w:sz="4" w:space="0" w:color="auto"/>
              <w:right w:val="single" w:sz="4" w:space="0" w:color="auto"/>
            </w:tcBorders>
            <w:shd w:val="clear" w:color="auto" w:fill="auto"/>
            <w:vAlign w:val="center"/>
            <w:hideMark/>
          </w:tcPr>
          <w:p w14:paraId="7D00D9E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24B3A7D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nil"/>
              <w:left w:val="nil"/>
              <w:bottom w:val="single" w:sz="4" w:space="0" w:color="auto"/>
              <w:right w:val="single" w:sz="4" w:space="0" w:color="auto"/>
            </w:tcBorders>
            <w:shd w:val="clear" w:color="auto" w:fill="auto"/>
            <w:vAlign w:val="center"/>
            <w:hideMark/>
          </w:tcPr>
          <w:p w14:paraId="1B3ABCF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single" w:sz="4" w:space="0" w:color="auto"/>
            </w:tcBorders>
            <w:shd w:val="clear" w:color="auto" w:fill="auto"/>
            <w:vAlign w:val="center"/>
            <w:hideMark/>
          </w:tcPr>
          <w:p w14:paraId="376F6196"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single" w:sz="4" w:space="0" w:color="auto"/>
            </w:tcBorders>
            <w:shd w:val="clear" w:color="auto" w:fill="auto"/>
            <w:vAlign w:val="center"/>
            <w:hideMark/>
          </w:tcPr>
          <w:p w14:paraId="46FF90E2"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5565FC5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448DEE45"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3" w:type="dxa"/>
            <w:tcBorders>
              <w:top w:val="nil"/>
              <w:left w:val="nil"/>
              <w:bottom w:val="single" w:sz="4" w:space="0" w:color="auto"/>
              <w:right w:val="single" w:sz="4" w:space="0" w:color="auto"/>
            </w:tcBorders>
            <w:shd w:val="clear" w:color="auto" w:fill="auto"/>
            <w:vAlign w:val="center"/>
            <w:hideMark/>
          </w:tcPr>
          <w:p w14:paraId="13FA990C"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5" w:type="dxa"/>
            <w:tcBorders>
              <w:top w:val="nil"/>
              <w:left w:val="nil"/>
              <w:bottom w:val="single" w:sz="4" w:space="0" w:color="auto"/>
              <w:right w:val="single" w:sz="4" w:space="0" w:color="auto"/>
            </w:tcBorders>
            <w:shd w:val="clear" w:color="auto" w:fill="auto"/>
            <w:vAlign w:val="center"/>
            <w:hideMark/>
          </w:tcPr>
          <w:p w14:paraId="0FCE1BE2"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71105B41"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418" w:type="dxa"/>
            <w:tcBorders>
              <w:top w:val="nil"/>
              <w:left w:val="nil"/>
              <w:bottom w:val="single" w:sz="4" w:space="0" w:color="auto"/>
              <w:right w:val="single" w:sz="4" w:space="0" w:color="auto"/>
            </w:tcBorders>
            <w:shd w:val="clear" w:color="auto" w:fill="auto"/>
            <w:vAlign w:val="center"/>
            <w:hideMark/>
          </w:tcPr>
          <w:p w14:paraId="1B89C89F"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r>
      <w:tr w:rsidR="00AF326B" w:rsidRPr="003D1E5A" w14:paraId="2E3A059D" w14:textId="77777777" w:rsidTr="00F2176E">
        <w:trPr>
          <w:trHeight w:val="300"/>
        </w:trPr>
        <w:tc>
          <w:tcPr>
            <w:tcW w:w="1173" w:type="dxa"/>
            <w:tcBorders>
              <w:top w:val="nil"/>
              <w:left w:val="single" w:sz="4" w:space="0" w:color="auto"/>
              <w:bottom w:val="single" w:sz="4" w:space="0" w:color="auto"/>
              <w:right w:val="nil"/>
            </w:tcBorders>
            <w:shd w:val="clear" w:color="000000" w:fill="95B3D7"/>
            <w:noWrap/>
            <w:vAlign w:val="center"/>
            <w:hideMark/>
          </w:tcPr>
          <w:p w14:paraId="76C75FF6" w14:textId="77777777" w:rsidR="00AF326B" w:rsidRPr="003D1E5A" w:rsidRDefault="00AF326B" w:rsidP="00F2176E">
            <w:pPr>
              <w:rPr>
                <w:rFonts w:ascii="Arial" w:hAnsi="Arial" w:cs="Arial"/>
                <w:b/>
                <w:bCs/>
                <w:sz w:val="22"/>
                <w:szCs w:val="22"/>
                <w:lang w:val="lt-LT"/>
              </w:rPr>
            </w:pPr>
            <w:r w:rsidRPr="003D1E5A">
              <w:rPr>
                <w:rFonts w:ascii="Arial" w:hAnsi="Arial" w:cs="Arial"/>
                <w:b/>
                <w:bCs/>
                <w:sz w:val="22"/>
                <w:szCs w:val="22"/>
                <w:lang w:val="lt-LT"/>
              </w:rPr>
              <w:t>KOORDI-NAVIMAS</w:t>
            </w:r>
          </w:p>
        </w:tc>
        <w:tc>
          <w:tcPr>
            <w:tcW w:w="1134" w:type="dxa"/>
            <w:tcBorders>
              <w:top w:val="nil"/>
              <w:left w:val="nil"/>
              <w:bottom w:val="single" w:sz="4" w:space="0" w:color="auto"/>
              <w:right w:val="nil"/>
            </w:tcBorders>
            <w:shd w:val="clear" w:color="000000" w:fill="95B3D7"/>
            <w:vAlign w:val="center"/>
            <w:hideMark/>
          </w:tcPr>
          <w:p w14:paraId="59B9623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2" w:type="dxa"/>
            <w:tcBorders>
              <w:top w:val="nil"/>
              <w:left w:val="nil"/>
              <w:bottom w:val="single" w:sz="4" w:space="0" w:color="auto"/>
              <w:right w:val="nil"/>
            </w:tcBorders>
            <w:shd w:val="clear" w:color="000000" w:fill="95B3D7"/>
            <w:vAlign w:val="center"/>
            <w:hideMark/>
          </w:tcPr>
          <w:p w14:paraId="37F9CFF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nil"/>
            </w:tcBorders>
            <w:shd w:val="clear" w:color="000000" w:fill="95B3D7"/>
            <w:vAlign w:val="center"/>
            <w:hideMark/>
          </w:tcPr>
          <w:p w14:paraId="05AB22FA"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nil"/>
              <w:left w:val="nil"/>
              <w:bottom w:val="single" w:sz="4" w:space="0" w:color="auto"/>
              <w:right w:val="nil"/>
            </w:tcBorders>
            <w:shd w:val="clear" w:color="000000" w:fill="95B3D7"/>
            <w:vAlign w:val="center"/>
            <w:hideMark/>
          </w:tcPr>
          <w:p w14:paraId="11697CCE"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nil"/>
            </w:tcBorders>
            <w:shd w:val="clear" w:color="000000" w:fill="95B3D7"/>
            <w:vAlign w:val="center"/>
            <w:hideMark/>
          </w:tcPr>
          <w:p w14:paraId="16E5B63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nil"/>
            </w:tcBorders>
            <w:shd w:val="clear" w:color="000000" w:fill="95B3D7"/>
            <w:vAlign w:val="center"/>
            <w:hideMark/>
          </w:tcPr>
          <w:p w14:paraId="058C2B7C"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nil"/>
              <w:left w:val="nil"/>
              <w:bottom w:val="single" w:sz="4" w:space="0" w:color="auto"/>
              <w:right w:val="nil"/>
            </w:tcBorders>
            <w:shd w:val="clear" w:color="000000" w:fill="95B3D7"/>
            <w:vAlign w:val="center"/>
            <w:hideMark/>
          </w:tcPr>
          <w:p w14:paraId="6D6CDCCE"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nil"/>
              <w:left w:val="nil"/>
              <w:bottom w:val="single" w:sz="4" w:space="0" w:color="auto"/>
              <w:right w:val="nil"/>
            </w:tcBorders>
            <w:shd w:val="clear" w:color="000000" w:fill="95B3D7"/>
            <w:vAlign w:val="center"/>
            <w:hideMark/>
          </w:tcPr>
          <w:p w14:paraId="045FC3D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3" w:type="dxa"/>
            <w:tcBorders>
              <w:top w:val="nil"/>
              <w:left w:val="nil"/>
              <w:bottom w:val="single" w:sz="4" w:space="0" w:color="auto"/>
              <w:right w:val="nil"/>
            </w:tcBorders>
            <w:shd w:val="clear" w:color="000000" w:fill="95B3D7"/>
            <w:vAlign w:val="center"/>
            <w:hideMark/>
          </w:tcPr>
          <w:p w14:paraId="68E91CCB"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5" w:type="dxa"/>
            <w:tcBorders>
              <w:top w:val="nil"/>
              <w:left w:val="nil"/>
              <w:bottom w:val="single" w:sz="4" w:space="0" w:color="auto"/>
              <w:right w:val="nil"/>
            </w:tcBorders>
            <w:shd w:val="clear" w:color="000000" w:fill="95B3D7"/>
            <w:vAlign w:val="center"/>
            <w:hideMark/>
          </w:tcPr>
          <w:p w14:paraId="52028417"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single" w:sz="4" w:space="0" w:color="auto"/>
            </w:tcBorders>
            <w:shd w:val="clear" w:color="000000" w:fill="95B3D7"/>
            <w:vAlign w:val="center"/>
            <w:hideMark/>
          </w:tcPr>
          <w:p w14:paraId="4592593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418" w:type="dxa"/>
            <w:tcBorders>
              <w:top w:val="nil"/>
              <w:left w:val="nil"/>
              <w:bottom w:val="single" w:sz="4" w:space="0" w:color="auto"/>
              <w:right w:val="single" w:sz="4" w:space="0" w:color="auto"/>
            </w:tcBorders>
            <w:shd w:val="clear" w:color="000000" w:fill="95B3D7"/>
            <w:vAlign w:val="center"/>
            <w:hideMark/>
          </w:tcPr>
          <w:p w14:paraId="1A75A4A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r>
      <w:tr w:rsidR="00AF326B" w:rsidRPr="003D1E5A" w14:paraId="634B4D26"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02F6304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1810</w:t>
            </w:r>
          </w:p>
        </w:tc>
        <w:tc>
          <w:tcPr>
            <w:tcW w:w="1134" w:type="dxa"/>
            <w:tcBorders>
              <w:top w:val="nil"/>
              <w:left w:val="nil"/>
              <w:bottom w:val="single" w:sz="4" w:space="0" w:color="auto"/>
              <w:right w:val="single" w:sz="4" w:space="0" w:color="auto"/>
            </w:tcBorders>
            <w:shd w:val="clear" w:color="auto" w:fill="auto"/>
            <w:vAlign w:val="center"/>
            <w:hideMark/>
          </w:tcPr>
          <w:p w14:paraId="39A7D2C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LAB_PLYT</w:t>
            </w:r>
          </w:p>
        </w:tc>
        <w:tc>
          <w:tcPr>
            <w:tcW w:w="992" w:type="dxa"/>
            <w:tcBorders>
              <w:top w:val="nil"/>
              <w:left w:val="nil"/>
              <w:bottom w:val="single" w:sz="4" w:space="0" w:color="auto"/>
              <w:right w:val="single" w:sz="4" w:space="0" w:color="auto"/>
            </w:tcBorders>
            <w:shd w:val="clear" w:color="auto" w:fill="auto"/>
            <w:vAlign w:val="center"/>
            <w:hideMark/>
          </w:tcPr>
          <w:p w14:paraId="764D660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w:t>
            </w:r>
          </w:p>
        </w:tc>
        <w:tc>
          <w:tcPr>
            <w:tcW w:w="1276" w:type="dxa"/>
            <w:tcBorders>
              <w:top w:val="nil"/>
              <w:left w:val="nil"/>
              <w:bottom w:val="single" w:sz="4" w:space="0" w:color="auto"/>
              <w:right w:val="single" w:sz="4" w:space="0" w:color="auto"/>
            </w:tcBorders>
            <w:shd w:val="clear" w:color="auto" w:fill="auto"/>
            <w:vAlign w:val="center"/>
            <w:hideMark/>
          </w:tcPr>
          <w:p w14:paraId="1250B7B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w:t>
            </w:r>
          </w:p>
        </w:tc>
        <w:tc>
          <w:tcPr>
            <w:tcW w:w="850" w:type="dxa"/>
            <w:tcBorders>
              <w:top w:val="nil"/>
              <w:left w:val="nil"/>
              <w:bottom w:val="single" w:sz="4" w:space="0" w:color="auto"/>
              <w:right w:val="single" w:sz="4" w:space="0" w:color="auto"/>
            </w:tcBorders>
            <w:shd w:val="clear" w:color="auto" w:fill="auto"/>
            <w:vAlign w:val="center"/>
            <w:hideMark/>
          </w:tcPr>
          <w:p w14:paraId="3DA4F445"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UC16</w:t>
            </w:r>
          </w:p>
        </w:tc>
        <w:tc>
          <w:tcPr>
            <w:tcW w:w="851" w:type="dxa"/>
            <w:tcBorders>
              <w:top w:val="nil"/>
              <w:left w:val="nil"/>
              <w:bottom w:val="single" w:sz="4" w:space="0" w:color="auto"/>
              <w:right w:val="single" w:sz="4" w:space="0" w:color="auto"/>
            </w:tcBorders>
            <w:shd w:val="clear" w:color="auto" w:fill="auto"/>
            <w:vAlign w:val="center"/>
            <w:hideMark/>
          </w:tcPr>
          <w:p w14:paraId="7C3BE084"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w:t>
            </w:r>
          </w:p>
        </w:tc>
        <w:tc>
          <w:tcPr>
            <w:tcW w:w="708" w:type="dxa"/>
            <w:tcBorders>
              <w:top w:val="nil"/>
              <w:left w:val="nil"/>
              <w:bottom w:val="single" w:sz="4" w:space="0" w:color="auto"/>
              <w:right w:val="single" w:sz="4" w:space="0" w:color="auto"/>
            </w:tcBorders>
            <w:shd w:val="clear" w:color="auto" w:fill="auto"/>
            <w:vAlign w:val="center"/>
            <w:hideMark/>
          </w:tcPr>
          <w:p w14:paraId="202125E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1134" w:type="dxa"/>
            <w:tcBorders>
              <w:top w:val="nil"/>
              <w:left w:val="nil"/>
              <w:bottom w:val="single" w:sz="4" w:space="0" w:color="auto"/>
              <w:right w:val="single" w:sz="4" w:space="0" w:color="auto"/>
            </w:tcBorders>
            <w:shd w:val="clear" w:color="auto" w:fill="auto"/>
            <w:vAlign w:val="center"/>
            <w:hideMark/>
          </w:tcPr>
          <w:p w14:paraId="32B81C2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RANG</w:t>
            </w:r>
          </w:p>
        </w:tc>
        <w:tc>
          <w:tcPr>
            <w:tcW w:w="1134" w:type="dxa"/>
            <w:tcBorders>
              <w:top w:val="nil"/>
              <w:left w:val="nil"/>
              <w:bottom w:val="single" w:sz="4" w:space="0" w:color="auto"/>
              <w:right w:val="single" w:sz="4" w:space="0" w:color="auto"/>
            </w:tcBorders>
            <w:shd w:val="clear" w:color="auto" w:fill="auto"/>
            <w:vAlign w:val="center"/>
            <w:hideMark/>
          </w:tcPr>
          <w:p w14:paraId="5C1D136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993" w:type="dxa"/>
            <w:tcBorders>
              <w:top w:val="nil"/>
              <w:left w:val="nil"/>
              <w:bottom w:val="single" w:sz="4" w:space="0" w:color="auto"/>
              <w:right w:val="single" w:sz="4" w:space="0" w:color="auto"/>
            </w:tcBorders>
            <w:shd w:val="clear" w:color="auto" w:fill="auto"/>
            <w:vAlign w:val="center"/>
            <w:hideMark/>
          </w:tcPr>
          <w:p w14:paraId="627F4830"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w:t>
            </w:r>
          </w:p>
        </w:tc>
        <w:tc>
          <w:tcPr>
            <w:tcW w:w="1275" w:type="dxa"/>
            <w:tcBorders>
              <w:top w:val="nil"/>
              <w:left w:val="nil"/>
              <w:bottom w:val="single" w:sz="4" w:space="0" w:color="auto"/>
              <w:right w:val="single" w:sz="4" w:space="0" w:color="auto"/>
            </w:tcBorders>
            <w:shd w:val="clear" w:color="auto" w:fill="auto"/>
            <w:vAlign w:val="center"/>
            <w:hideMark/>
          </w:tcPr>
          <w:p w14:paraId="4801427D"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IFC</w:t>
            </w:r>
          </w:p>
        </w:tc>
        <w:tc>
          <w:tcPr>
            <w:tcW w:w="1276" w:type="dxa"/>
            <w:tcBorders>
              <w:top w:val="nil"/>
              <w:left w:val="nil"/>
              <w:bottom w:val="single" w:sz="4" w:space="0" w:color="auto"/>
              <w:right w:val="single" w:sz="4" w:space="0" w:color="auto"/>
            </w:tcBorders>
            <w:shd w:val="clear" w:color="auto" w:fill="auto"/>
            <w:vAlign w:val="center"/>
            <w:hideMark/>
          </w:tcPr>
          <w:p w14:paraId="73608235" w14:textId="77777777" w:rsidR="00AF326B" w:rsidRPr="003D1E5A" w:rsidRDefault="00AF326B" w:rsidP="00F2176E">
            <w:pPr>
              <w:jc w:val="center"/>
              <w:rPr>
                <w:rFonts w:ascii="Arial" w:hAnsi="Arial" w:cs="Arial"/>
                <w:sz w:val="22"/>
                <w:szCs w:val="22"/>
                <w:lang w:val="lt-LT"/>
              </w:rPr>
            </w:pPr>
          </w:p>
        </w:tc>
        <w:tc>
          <w:tcPr>
            <w:tcW w:w="1418" w:type="dxa"/>
            <w:tcBorders>
              <w:top w:val="nil"/>
              <w:left w:val="nil"/>
              <w:bottom w:val="single" w:sz="4" w:space="0" w:color="auto"/>
              <w:right w:val="single" w:sz="4" w:space="0" w:color="auto"/>
            </w:tcBorders>
            <w:shd w:val="clear" w:color="auto" w:fill="auto"/>
            <w:vAlign w:val="center"/>
            <w:hideMark/>
          </w:tcPr>
          <w:p w14:paraId="5870326C"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DJ01</w:t>
            </w:r>
          </w:p>
        </w:tc>
      </w:tr>
      <w:tr w:rsidR="00AF326B" w:rsidRPr="003D1E5A" w14:paraId="6BDC4A50"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5ADB8491"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32799FB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2" w:type="dxa"/>
            <w:tcBorders>
              <w:top w:val="nil"/>
              <w:left w:val="nil"/>
              <w:bottom w:val="single" w:sz="4" w:space="0" w:color="auto"/>
              <w:right w:val="single" w:sz="4" w:space="0" w:color="auto"/>
            </w:tcBorders>
            <w:shd w:val="clear" w:color="auto" w:fill="auto"/>
            <w:vAlign w:val="center"/>
            <w:hideMark/>
          </w:tcPr>
          <w:p w14:paraId="7EF21988"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28CA6A9F"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850" w:type="dxa"/>
            <w:tcBorders>
              <w:top w:val="nil"/>
              <w:left w:val="nil"/>
              <w:bottom w:val="single" w:sz="4" w:space="0" w:color="auto"/>
              <w:right w:val="single" w:sz="4" w:space="0" w:color="auto"/>
            </w:tcBorders>
            <w:shd w:val="clear" w:color="auto" w:fill="auto"/>
            <w:vAlign w:val="center"/>
            <w:hideMark/>
          </w:tcPr>
          <w:p w14:paraId="7869251C"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single" w:sz="4" w:space="0" w:color="auto"/>
            </w:tcBorders>
            <w:shd w:val="clear" w:color="auto" w:fill="auto"/>
            <w:vAlign w:val="center"/>
            <w:hideMark/>
          </w:tcPr>
          <w:p w14:paraId="74C18AB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single" w:sz="4" w:space="0" w:color="auto"/>
            </w:tcBorders>
            <w:shd w:val="clear" w:color="auto" w:fill="auto"/>
            <w:vAlign w:val="center"/>
            <w:hideMark/>
          </w:tcPr>
          <w:p w14:paraId="3FF3B63F"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03A35D0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2D350D6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3" w:type="dxa"/>
            <w:tcBorders>
              <w:top w:val="nil"/>
              <w:left w:val="nil"/>
              <w:bottom w:val="single" w:sz="4" w:space="0" w:color="auto"/>
              <w:right w:val="single" w:sz="4" w:space="0" w:color="auto"/>
            </w:tcBorders>
            <w:shd w:val="clear" w:color="auto" w:fill="auto"/>
            <w:vAlign w:val="center"/>
            <w:hideMark/>
          </w:tcPr>
          <w:p w14:paraId="675091F8"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5" w:type="dxa"/>
            <w:tcBorders>
              <w:top w:val="nil"/>
              <w:left w:val="nil"/>
              <w:bottom w:val="single" w:sz="4" w:space="0" w:color="auto"/>
              <w:right w:val="single" w:sz="4" w:space="0" w:color="auto"/>
            </w:tcBorders>
            <w:shd w:val="clear" w:color="auto" w:fill="auto"/>
            <w:vAlign w:val="center"/>
            <w:hideMark/>
          </w:tcPr>
          <w:p w14:paraId="18FCB79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321C66FD"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418" w:type="dxa"/>
            <w:tcBorders>
              <w:top w:val="nil"/>
              <w:left w:val="nil"/>
              <w:bottom w:val="single" w:sz="4" w:space="0" w:color="auto"/>
              <w:right w:val="single" w:sz="4" w:space="0" w:color="auto"/>
            </w:tcBorders>
            <w:shd w:val="clear" w:color="auto" w:fill="auto"/>
            <w:vAlign w:val="center"/>
            <w:hideMark/>
          </w:tcPr>
          <w:p w14:paraId="06A7BBCD"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r>
      <w:tr w:rsidR="00AF326B" w:rsidRPr="003D1E5A" w14:paraId="4E2A8CA9" w14:textId="77777777" w:rsidTr="00F2176E">
        <w:trPr>
          <w:trHeight w:val="300"/>
        </w:trPr>
        <w:tc>
          <w:tcPr>
            <w:tcW w:w="1173" w:type="dxa"/>
            <w:tcBorders>
              <w:top w:val="nil"/>
              <w:left w:val="single" w:sz="4" w:space="0" w:color="auto"/>
              <w:bottom w:val="single" w:sz="4" w:space="0" w:color="auto"/>
              <w:right w:val="nil"/>
            </w:tcBorders>
            <w:shd w:val="clear" w:color="000000" w:fill="95B3D7"/>
            <w:noWrap/>
            <w:vAlign w:val="center"/>
            <w:hideMark/>
          </w:tcPr>
          <w:p w14:paraId="7D1BCAA8" w14:textId="77777777" w:rsidR="00AF326B" w:rsidRPr="003D1E5A" w:rsidRDefault="00AF326B" w:rsidP="00F2176E">
            <w:pPr>
              <w:rPr>
                <w:rFonts w:ascii="Arial" w:hAnsi="Arial" w:cs="Arial"/>
                <w:b/>
                <w:bCs/>
                <w:sz w:val="22"/>
                <w:szCs w:val="22"/>
                <w:lang w:val="lt-LT"/>
              </w:rPr>
            </w:pPr>
            <w:r w:rsidRPr="003D1E5A">
              <w:rPr>
                <w:rFonts w:ascii="Arial" w:hAnsi="Arial" w:cs="Arial"/>
                <w:b/>
                <w:bCs/>
                <w:sz w:val="22"/>
                <w:szCs w:val="22"/>
                <w:lang w:val="lt-LT"/>
              </w:rPr>
              <w:t>DOKUMENTACIJA</w:t>
            </w:r>
          </w:p>
        </w:tc>
        <w:tc>
          <w:tcPr>
            <w:tcW w:w="1134" w:type="dxa"/>
            <w:tcBorders>
              <w:top w:val="nil"/>
              <w:left w:val="nil"/>
              <w:bottom w:val="single" w:sz="4" w:space="0" w:color="auto"/>
              <w:right w:val="nil"/>
            </w:tcBorders>
            <w:shd w:val="clear" w:color="000000" w:fill="95B3D7"/>
            <w:vAlign w:val="center"/>
            <w:hideMark/>
          </w:tcPr>
          <w:p w14:paraId="2E3A88F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2" w:type="dxa"/>
            <w:tcBorders>
              <w:top w:val="nil"/>
              <w:left w:val="nil"/>
              <w:bottom w:val="single" w:sz="4" w:space="0" w:color="auto"/>
              <w:right w:val="nil"/>
            </w:tcBorders>
            <w:shd w:val="clear" w:color="000000" w:fill="95B3D7"/>
            <w:vAlign w:val="center"/>
            <w:hideMark/>
          </w:tcPr>
          <w:p w14:paraId="16A44D6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nil"/>
            </w:tcBorders>
            <w:shd w:val="clear" w:color="000000" w:fill="95B3D7"/>
            <w:vAlign w:val="center"/>
            <w:hideMark/>
          </w:tcPr>
          <w:p w14:paraId="383A700A"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nil"/>
              <w:left w:val="nil"/>
              <w:bottom w:val="single" w:sz="4" w:space="0" w:color="auto"/>
              <w:right w:val="nil"/>
            </w:tcBorders>
            <w:shd w:val="clear" w:color="000000" w:fill="95B3D7"/>
            <w:vAlign w:val="center"/>
            <w:hideMark/>
          </w:tcPr>
          <w:p w14:paraId="34E900A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nil"/>
            </w:tcBorders>
            <w:shd w:val="clear" w:color="000000" w:fill="95B3D7"/>
            <w:vAlign w:val="center"/>
            <w:hideMark/>
          </w:tcPr>
          <w:p w14:paraId="69CA07E3"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nil"/>
            </w:tcBorders>
            <w:shd w:val="clear" w:color="000000" w:fill="95B3D7"/>
            <w:vAlign w:val="center"/>
            <w:hideMark/>
          </w:tcPr>
          <w:p w14:paraId="069D82C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nil"/>
              <w:left w:val="nil"/>
              <w:bottom w:val="single" w:sz="4" w:space="0" w:color="auto"/>
              <w:right w:val="nil"/>
            </w:tcBorders>
            <w:shd w:val="clear" w:color="000000" w:fill="95B3D7"/>
            <w:vAlign w:val="center"/>
            <w:hideMark/>
          </w:tcPr>
          <w:p w14:paraId="63AEFB0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134" w:type="dxa"/>
            <w:tcBorders>
              <w:top w:val="nil"/>
              <w:left w:val="nil"/>
              <w:bottom w:val="single" w:sz="4" w:space="0" w:color="auto"/>
              <w:right w:val="nil"/>
            </w:tcBorders>
            <w:shd w:val="clear" w:color="000000" w:fill="95B3D7"/>
            <w:vAlign w:val="center"/>
            <w:hideMark/>
          </w:tcPr>
          <w:p w14:paraId="4AE173F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993" w:type="dxa"/>
            <w:tcBorders>
              <w:top w:val="nil"/>
              <w:left w:val="nil"/>
              <w:bottom w:val="single" w:sz="4" w:space="0" w:color="auto"/>
              <w:right w:val="nil"/>
            </w:tcBorders>
            <w:shd w:val="clear" w:color="000000" w:fill="95B3D7"/>
            <w:vAlign w:val="center"/>
            <w:hideMark/>
          </w:tcPr>
          <w:p w14:paraId="4629BF10"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5" w:type="dxa"/>
            <w:tcBorders>
              <w:top w:val="nil"/>
              <w:left w:val="nil"/>
              <w:bottom w:val="single" w:sz="4" w:space="0" w:color="auto"/>
              <w:right w:val="nil"/>
            </w:tcBorders>
            <w:shd w:val="clear" w:color="000000" w:fill="95B3D7"/>
            <w:vAlign w:val="center"/>
            <w:hideMark/>
          </w:tcPr>
          <w:p w14:paraId="4A93B2D6"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single" w:sz="4" w:space="0" w:color="auto"/>
            </w:tcBorders>
            <w:shd w:val="clear" w:color="000000" w:fill="95B3D7"/>
            <w:vAlign w:val="center"/>
            <w:hideMark/>
          </w:tcPr>
          <w:p w14:paraId="1F409668"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418" w:type="dxa"/>
            <w:tcBorders>
              <w:top w:val="nil"/>
              <w:left w:val="nil"/>
              <w:bottom w:val="single" w:sz="4" w:space="0" w:color="auto"/>
              <w:right w:val="single" w:sz="4" w:space="0" w:color="auto"/>
            </w:tcBorders>
            <w:shd w:val="clear" w:color="000000" w:fill="95B3D7"/>
            <w:vAlign w:val="center"/>
            <w:hideMark/>
          </w:tcPr>
          <w:p w14:paraId="0BD6E562"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r>
      <w:tr w:rsidR="00AF326B" w:rsidRPr="003D1E5A" w14:paraId="11D9A4D7"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516301BD"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5E46A166"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992" w:type="dxa"/>
            <w:tcBorders>
              <w:top w:val="nil"/>
              <w:left w:val="nil"/>
              <w:bottom w:val="single" w:sz="4" w:space="0" w:color="auto"/>
              <w:right w:val="single" w:sz="4" w:space="0" w:color="auto"/>
            </w:tcBorders>
            <w:shd w:val="clear" w:color="auto" w:fill="auto"/>
            <w:vAlign w:val="center"/>
            <w:hideMark/>
          </w:tcPr>
          <w:p w14:paraId="56AABBEA"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6EF7F57E"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nil"/>
              <w:left w:val="nil"/>
              <w:bottom w:val="single" w:sz="4" w:space="0" w:color="auto"/>
              <w:right w:val="single" w:sz="4" w:space="0" w:color="auto"/>
            </w:tcBorders>
            <w:shd w:val="clear" w:color="auto" w:fill="auto"/>
            <w:vAlign w:val="center"/>
            <w:hideMark/>
          </w:tcPr>
          <w:p w14:paraId="3991DBC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single" w:sz="4" w:space="0" w:color="auto"/>
            </w:tcBorders>
            <w:shd w:val="clear" w:color="auto" w:fill="auto"/>
            <w:vAlign w:val="center"/>
            <w:hideMark/>
          </w:tcPr>
          <w:p w14:paraId="2BA96EFC"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single" w:sz="4" w:space="0" w:color="auto"/>
            </w:tcBorders>
            <w:shd w:val="clear" w:color="auto" w:fill="auto"/>
            <w:vAlign w:val="center"/>
            <w:hideMark/>
          </w:tcPr>
          <w:p w14:paraId="1E137F88"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6D1050E8"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25FCBF95"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3" w:type="dxa"/>
            <w:tcBorders>
              <w:top w:val="nil"/>
              <w:left w:val="nil"/>
              <w:bottom w:val="single" w:sz="4" w:space="0" w:color="auto"/>
              <w:right w:val="single" w:sz="4" w:space="0" w:color="auto"/>
            </w:tcBorders>
            <w:shd w:val="clear" w:color="auto" w:fill="auto"/>
            <w:vAlign w:val="center"/>
            <w:hideMark/>
          </w:tcPr>
          <w:p w14:paraId="6C4E6ECC"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5" w:type="dxa"/>
            <w:tcBorders>
              <w:top w:val="nil"/>
              <w:left w:val="nil"/>
              <w:bottom w:val="single" w:sz="4" w:space="0" w:color="auto"/>
              <w:right w:val="single" w:sz="4" w:space="0" w:color="auto"/>
            </w:tcBorders>
            <w:shd w:val="clear" w:color="auto" w:fill="auto"/>
            <w:vAlign w:val="center"/>
            <w:hideMark/>
          </w:tcPr>
          <w:p w14:paraId="17FD86B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7426D999"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418" w:type="dxa"/>
            <w:tcBorders>
              <w:top w:val="nil"/>
              <w:left w:val="nil"/>
              <w:bottom w:val="single" w:sz="4" w:space="0" w:color="auto"/>
              <w:right w:val="single" w:sz="4" w:space="0" w:color="auto"/>
            </w:tcBorders>
            <w:shd w:val="clear" w:color="auto" w:fill="auto"/>
            <w:vAlign w:val="center"/>
            <w:hideMark/>
          </w:tcPr>
          <w:p w14:paraId="1176B3BA"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r>
      <w:tr w:rsidR="00AF326B" w:rsidRPr="003D1E5A" w14:paraId="66CE3D37" w14:textId="77777777" w:rsidTr="00F2176E">
        <w:trPr>
          <w:trHeight w:val="300"/>
        </w:trPr>
        <w:tc>
          <w:tcPr>
            <w:tcW w:w="1173" w:type="dxa"/>
            <w:tcBorders>
              <w:top w:val="nil"/>
              <w:left w:val="single" w:sz="4" w:space="0" w:color="auto"/>
              <w:bottom w:val="single" w:sz="4" w:space="0" w:color="auto"/>
              <w:right w:val="single" w:sz="4" w:space="0" w:color="auto"/>
            </w:tcBorders>
            <w:shd w:val="clear" w:color="auto" w:fill="auto"/>
            <w:vAlign w:val="center"/>
            <w:hideMark/>
          </w:tcPr>
          <w:p w14:paraId="65957D68"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32F8EC8D"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992" w:type="dxa"/>
            <w:tcBorders>
              <w:top w:val="nil"/>
              <w:left w:val="nil"/>
              <w:bottom w:val="single" w:sz="4" w:space="0" w:color="auto"/>
              <w:right w:val="single" w:sz="4" w:space="0" w:color="auto"/>
            </w:tcBorders>
            <w:shd w:val="clear" w:color="auto" w:fill="auto"/>
            <w:vAlign w:val="center"/>
            <w:hideMark/>
          </w:tcPr>
          <w:p w14:paraId="1297BB09"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61EF0BA1"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0" w:type="dxa"/>
            <w:tcBorders>
              <w:top w:val="nil"/>
              <w:left w:val="nil"/>
              <w:bottom w:val="single" w:sz="4" w:space="0" w:color="auto"/>
              <w:right w:val="single" w:sz="4" w:space="0" w:color="auto"/>
            </w:tcBorders>
            <w:shd w:val="clear" w:color="auto" w:fill="auto"/>
            <w:vAlign w:val="center"/>
            <w:hideMark/>
          </w:tcPr>
          <w:p w14:paraId="2A9E04A5"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851" w:type="dxa"/>
            <w:tcBorders>
              <w:top w:val="nil"/>
              <w:left w:val="nil"/>
              <w:bottom w:val="single" w:sz="4" w:space="0" w:color="auto"/>
              <w:right w:val="single" w:sz="4" w:space="0" w:color="auto"/>
            </w:tcBorders>
            <w:shd w:val="clear" w:color="auto" w:fill="auto"/>
            <w:vAlign w:val="center"/>
            <w:hideMark/>
          </w:tcPr>
          <w:p w14:paraId="0B24E9AA" w14:textId="77777777" w:rsidR="00AF326B" w:rsidRPr="003D1E5A" w:rsidRDefault="00AF326B" w:rsidP="00F2176E">
            <w:pPr>
              <w:jc w:val="center"/>
              <w:rPr>
                <w:rFonts w:ascii="Arial" w:hAnsi="Arial" w:cs="Arial"/>
                <w:b/>
                <w:bCs/>
                <w:sz w:val="22"/>
                <w:szCs w:val="22"/>
                <w:lang w:val="lt-LT"/>
              </w:rPr>
            </w:pPr>
            <w:r w:rsidRPr="003D1E5A">
              <w:rPr>
                <w:rFonts w:ascii="Arial" w:hAnsi="Arial" w:cs="Arial"/>
                <w:b/>
                <w:bCs/>
                <w:sz w:val="22"/>
                <w:szCs w:val="22"/>
                <w:lang w:val="lt-LT"/>
              </w:rPr>
              <w:t> </w:t>
            </w:r>
          </w:p>
        </w:tc>
        <w:tc>
          <w:tcPr>
            <w:tcW w:w="708" w:type="dxa"/>
            <w:tcBorders>
              <w:top w:val="nil"/>
              <w:left w:val="nil"/>
              <w:bottom w:val="single" w:sz="4" w:space="0" w:color="auto"/>
              <w:right w:val="single" w:sz="4" w:space="0" w:color="auto"/>
            </w:tcBorders>
            <w:shd w:val="clear" w:color="auto" w:fill="auto"/>
            <w:vAlign w:val="center"/>
            <w:hideMark/>
          </w:tcPr>
          <w:p w14:paraId="2224C952"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784C08D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134" w:type="dxa"/>
            <w:tcBorders>
              <w:top w:val="nil"/>
              <w:left w:val="nil"/>
              <w:bottom w:val="single" w:sz="4" w:space="0" w:color="auto"/>
              <w:right w:val="single" w:sz="4" w:space="0" w:color="auto"/>
            </w:tcBorders>
            <w:shd w:val="clear" w:color="auto" w:fill="auto"/>
            <w:vAlign w:val="center"/>
            <w:hideMark/>
          </w:tcPr>
          <w:p w14:paraId="17FCB0FF"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993" w:type="dxa"/>
            <w:tcBorders>
              <w:top w:val="nil"/>
              <w:left w:val="nil"/>
              <w:bottom w:val="single" w:sz="4" w:space="0" w:color="auto"/>
              <w:right w:val="single" w:sz="4" w:space="0" w:color="auto"/>
            </w:tcBorders>
            <w:shd w:val="clear" w:color="auto" w:fill="auto"/>
            <w:vAlign w:val="center"/>
            <w:hideMark/>
          </w:tcPr>
          <w:p w14:paraId="541EEEC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5" w:type="dxa"/>
            <w:tcBorders>
              <w:top w:val="nil"/>
              <w:left w:val="nil"/>
              <w:bottom w:val="single" w:sz="4" w:space="0" w:color="auto"/>
              <w:right w:val="single" w:sz="4" w:space="0" w:color="auto"/>
            </w:tcBorders>
            <w:shd w:val="clear" w:color="auto" w:fill="auto"/>
            <w:vAlign w:val="center"/>
            <w:hideMark/>
          </w:tcPr>
          <w:p w14:paraId="41BBB88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 </w:t>
            </w:r>
          </w:p>
        </w:tc>
        <w:tc>
          <w:tcPr>
            <w:tcW w:w="1276" w:type="dxa"/>
            <w:tcBorders>
              <w:top w:val="nil"/>
              <w:left w:val="nil"/>
              <w:bottom w:val="single" w:sz="4" w:space="0" w:color="auto"/>
              <w:right w:val="single" w:sz="4" w:space="0" w:color="auto"/>
            </w:tcBorders>
            <w:shd w:val="clear" w:color="auto" w:fill="auto"/>
            <w:vAlign w:val="center"/>
            <w:hideMark/>
          </w:tcPr>
          <w:p w14:paraId="59A26077"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c>
          <w:tcPr>
            <w:tcW w:w="1418" w:type="dxa"/>
            <w:tcBorders>
              <w:top w:val="nil"/>
              <w:left w:val="nil"/>
              <w:bottom w:val="single" w:sz="4" w:space="0" w:color="auto"/>
              <w:right w:val="single" w:sz="4" w:space="0" w:color="auto"/>
            </w:tcBorders>
            <w:shd w:val="clear" w:color="auto" w:fill="auto"/>
            <w:vAlign w:val="center"/>
            <w:hideMark/>
          </w:tcPr>
          <w:p w14:paraId="455B9E21" w14:textId="77777777" w:rsidR="00AF326B" w:rsidRPr="003D1E5A" w:rsidRDefault="00AF326B" w:rsidP="00F2176E">
            <w:pPr>
              <w:rPr>
                <w:rFonts w:ascii="Arial" w:hAnsi="Arial" w:cs="Arial"/>
                <w:sz w:val="22"/>
                <w:szCs w:val="22"/>
                <w:lang w:val="lt-LT"/>
              </w:rPr>
            </w:pPr>
            <w:r w:rsidRPr="003D1E5A">
              <w:rPr>
                <w:rFonts w:ascii="Arial" w:hAnsi="Arial" w:cs="Arial"/>
                <w:sz w:val="22"/>
                <w:szCs w:val="22"/>
                <w:lang w:val="lt-LT"/>
              </w:rPr>
              <w:t> </w:t>
            </w:r>
          </w:p>
        </w:tc>
      </w:tr>
    </w:tbl>
    <w:p w14:paraId="110F5008" w14:textId="77777777" w:rsidR="00AF326B" w:rsidRPr="003D1E5A" w:rsidRDefault="00AF326B" w:rsidP="00AF326B">
      <w:pPr>
        <w:widowControl w:val="0"/>
        <w:jc w:val="both"/>
        <w:rPr>
          <w:rFonts w:ascii="Arial" w:hAnsi="Arial" w:cs="Arial"/>
          <w:sz w:val="22"/>
          <w:szCs w:val="22"/>
          <w:lang w:val="lt-LT"/>
        </w:rPr>
      </w:pPr>
      <w:r w:rsidRPr="003D1E5A">
        <w:rPr>
          <w:rFonts w:ascii="Arial" w:hAnsi="Arial" w:cs="Arial"/>
          <w:b/>
          <w:sz w:val="22"/>
          <w:szCs w:val="22"/>
          <w:lang w:val="lt-LT"/>
        </w:rPr>
        <w:t>Pastabos:</w:t>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b/>
          <w:sz w:val="22"/>
          <w:szCs w:val="22"/>
          <w:lang w:val="lt-LT"/>
        </w:rPr>
        <w:tab/>
      </w:r>
      <w:r w:rsidRPr="003D1E5A">
        <w:rPr>
          <w:rFonts w:ascii="Arial" w:hAnsi="Arial" w:cs="Arial"/>
          <w:sz w:val="22"/>
          <w:szCs w:val="22"/>
          <w:lang w:val="lt-LT"/>
        </w:rPr>
        <w:tab/>
      </w:r>
    </w:p>
    <w:p w14:paraId="137E0FB6" w14:textId="77777777" w:rsidR="00AF326B" w:rsidRPr="003D1E5A" w:rsidRDefault="00AF326B" w:rsidP="00CE55B3">
      <w:pPr>
        <w:numPr>
          <w:ilvl w:val="0"/>
          <w:numId w:val="10"/>
        </w:numPr>
        <w:pBdr>
          <w:top w:val="nil"/>
          <w:left w:val="nil"/>
          <w:bottom w:val="nil"/>
          <w:right w:val="nil"/>
          <w:between w:val="nil"/>
        </w:pBdr>
        <w:contextualSpacing/>
        <w:jc w:val="both"/>
        <w:rPr>
          <w:rFonts w:ascii="Arial" w:hAnsi="Arial" w:cs="Arial"/>
          <w:sz w:val="22"/>
          <w:szCs w:val="22"/>
          <w:lang w:val="lt-LT"/>
        </w:rPr>
      </w:pPr>
      <w:r w:rsidRPr="003D1E5A">
        <w:rPr>
          <w:rFonts w:ascii="Arial" w:hAnsi="Arial" w:cs="Arial"/>
          <w:sz w:val="22"/>
          <w:szCs w:val="22"/>
          <w:lang w:val="lt-LT"/>
        </w:rPr>
        <w:t>CDE trumpiniai: A - WIP – Darbinė (angl. Work in Progress); B – Apsikeitimui (Shared); C – Paskelbta (Published); D – Archyvas (Archive).</w:t>
      </w:r>
    </w:p>
    <w:p w14:paraId="662D738F" w14:textId="77777777" w:rsidR="00AF326B" w:rsidRPr="003D1E5A" w:rsidRDefault="00AF326B" w:rsidP="00CE55B3">
      <w:pPr>
        <w:numPr>
          <w:ilvl w:val="0"/>
          <w:numId w:val="10"/>
        </w:numPr>
        <w:pBdr>
          <w:top w:val="nil"/>
          <w:left w:val="nil"/>
          <w:bottom w:val="nil"/>
          <w:right w:val="nil"/>
          <w:between w:val="nil"/>
        </w:pBdr>
        <w:contextualSpacing/>
        <w:jc w:val="both"/>
        <w:rPr>
          <w:rFonts w:ascii="Arial" w:hAnsi="Arial" w:cs="Arial"/>
          <w:sz w:val="22"/>
          <w:szCs w:val="22"/>
          <w:lang w:val="lt-LT"/>
        </w:rPr>
      </w:pPr>
      <w:r w:rsidRPr="003D1E5A">
        <w:rPr>
          <w:rFonts w:ascii="Arial" w:hAnsi="Arial" w:cs="Arial"/>
          <w:sz w:val="22"/>
          <w:szCs w:val="22"/>
          <w:lang w:val="lt-LT"/>
        </w:rPr>
        <w:t>Failų žymėjimo (įvardinimo) taisykles nustato projekto vadovas ir BIM koordinatorius.</w:t>
      </w:r>
      <w:r w:rsidRPr="003D1E5A">
        <w:rPr>
          <w:rFonts w:ascii="Arial" w:hAnsi="Arial" w:cs="Arial"/>
          <w:sz w:val="22"/>
          <w:szCs w:val="22"/>
          <w:lang w:val="lt-LT"/>
        </w:rPr>
        <w:tab/>
      </w:r>
      <w:r w:rsidRPr="003D1E5A">
        <w:rPr>
          <w:rFonts w:ascii="Arial" w:hAnsi="Arial" w:cs="Arial"/>
          <w:sz w:val="22"/>
          <w:szCs w:val="22"/>
          <w:lang w:val="lt-LT"/>
        </w:rPr>
        <w:tab/>
      </w:r>
      <w:r w:rsidRPr="003D1E5A">
        <w:rPr>
          <w:rFonts w:ascii="Arial" w:hAnsi="Arial" w:cs="Arial"/>
          <w:sz w:val="22"/>
          <w:szCs w:val="22"/>
          <w:lang w:val="lt-LT"/>
        </w:rPr>
        <w:tab/>
      </w:r>
    </w:p>
    <w:p w14:paraId="78B728DC" w14:textId="5BE98706" w:rsidR="00AF326B" w:rsidRPr="003D1E5A" w:rsidRDefault="00AF326B" w:rsidP="00AF326B">
      <w:pPr>
        <w:pBdr>
          <w:top w:val="nil"/>
          <w:left w:val="nil"/>
          <w:bottom w:val="nil"/>
          <w:right w:val="nil"/>
          <w:between w:val="nil"/>
        </w:pBdr>
        <w:ind w:left="720"/>
        <w:contextualSpacing/>
        <w:jc w:val="both"/>
        <w:rPr>
          <w:rFonts w:ascii="Arial" w:hAnsi="Arial" w:cs="Arial"/>
          <w:sz w:val="22"/>
          <w:szCs w:val="22"/>
          <w:lang w:val="lt-LT"/>
        </w:rPr>
        <w:sectPr w:rsidR="00AF326B" w:rsidRPr="003D1E5A" w:rsidSect="00F2176E">
          <w:footerReference w:type="even" r:id="rId14"/>
          <w:footerReference w:type="default" r:id="rId15"/>
          <w:pgSz w:w="16838" w:h="11906" w:orient="landscape"/>
          <w:pgMar w:top="1701" w:right="1701" w:bottom="567" w:left="1134" w:header="567" w:footer="567" w:gutter="0"/>
          <w:cols w:space="1296"/>
          <w:docGrid w:linePitch="360"/>
        </w:sectPr>
      </w:pPr>
    </w:p>
    <w:p w14:paraId="25E83D94" w14:textId="77777777" w:rsidR="00AF326B" w:rsidRPr="003D1E5A" w:rsidRDefault="00AF326B" w:rsidP="00CE55B3">
      <w:pPr>
        <w:keepNext/>
        <w:numPr>
          <w:ilvl w:val="0"/>
          <w:numId w:val="22"/>
        </w:numPr>
        <w:tabs>
          <w:tab w:val="left" w:pos="851"/>
        </w:tabs>
        <w:spacing w:after="60"/>
        <w:ind w:left="0" w:firstLine="425"/>
        <w:jc w:val="center"/>
        <w:outlineLvl w:val="0"/>
        <w:rPr>
          <w:rFonts w:ascii="Arial" w:hAnsi="Arial" w:cs="Arial"/>
          <w:b/>
          <w:sz w:val="22"/>
          <w:szCs w:val="22"/>
          <w:lang w:val="lt-LT" w:eastAsia="x-none"/>
        </w:rPr>
      </w:pPr>
      <w:r w:rsidRPr="003D1E5A">
        <w:rPr>
          <w:rFonts w:ascii="Arial" w:hAnsi="Arial" w:cs="Arial"/>
          <w:b/>
          <w:sz w:val="22"/>
          <w:szCs w:val="22"/>
          <w:lang w:val="lt-LT" w:eastAsia="x-none"/>
        </w:rPr>
        <w:lastRenderedPageBreak/>
        <w:t>KOKYBĖS KONTROLĖ, KOORDINAVIMAS IR NESUDERINAMUMŲ PAIEŠKA</w:t>
      </w:r>
    </w:p>
    <w:p w14:paraId="598F1BD9" w14:textId="77777777" w:rsidR="00AF326B" w:rsidRPr="003D1E5A" w:rsidRDefault="00AF326B" w:rsidP="00AF326B">
      <w:pPr>
        <w:keepNext/>
        <w:tabs>
          <w:tab w:val="left" w:pos="851"/>
        </w:tabs>
        <w:spacing w:after="60"/>
        <w:ind w:left="425"/>
        <w:outlineLvl w:val="0"/>
        <w:rPr>
          <w:rFonts w:ascii="Arial" w:hAnsi="Arial" w:cs="Arial"/>
          <w:b/>
          <w:sz w:val="22"/>
          <w:szCs w:val="22"/>
          <w:lang w:val="lt-LT" w:eastAsia="x-none"/>
        </w:rPr>
      </w:pPr>
    </w:p>
    <w:p w14:paraId="622C3FCD" w14:textId="77777777" w:rsidR="00AF326B" w:rsidRPr="003D1E5A" w:rsidRDefault="00AF326B" w:rsidP="00C705A2">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t>Šiame skyriuje nurodomi dalyvių veiksmų koordinavimo reikalavimai, programinė įranga, duomenų išvesties formatai ir kontroliuojančių dalyvių atsakomybės.</w:t>
      </w:r>
    </w:p>
    <w:p w14:paraId="569891DC" w14:textId="77777777" w:rsidR="00AF326B" w:rsidRPr="003D1E5A" w:rsidRDefault="00AF326B" w:rsidP="00C705A2">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t>Modelio koordinavimo ir kolizijų patikros tikslas yra parengti informacijos koordinavimo ir kolizijų patikrinimo taisykles bei klaidų kontrolės gaires, siekiant sumažinti kolizijų ir taisymų/perdarymų skaičių modelyje projekto įgyvendinimo metu (per visus projekto gyvavimo ciklo etapus ir stadijas).</w:t>
      </w:r>
    </w:p>
    <w:p w14:paraId="36207E76" w14:textId="77777777" w:rsidR="00AF326B" w:rsidRPr="003D1E5A" w:rsidRDefault="00AF326B" w:rsidP="00C705A2">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t>Tarp BIM koordinatoriaus ir projekto dalyvių turi būti aptariamas koordinavimo ir kolizijų paieškos procesas:</w:t>
      </w:r>
    </w:p>
    <w:p w14:paraId="17A05108" w14:textId="77777777" w:rsidR="00AF326B" w:rsidRPr="003D1E5A" w:rsidRDefault="00AF326B" w:rsidP="00C705A2">
      <w:pPr>
        <w:widowControl w:val="0"/>
        <w:numPr>
          <w:ilvl w:val="2"/>
          <w:numId w:val="22"/>
        </w:numPr>
        <w:tabs>
          <w:tab w:val="left" w:pos="1134"/>
          <w:tab w:val="left" w:pos="1418"/>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statinio projekto kolizijų aptikimo būdai;</w:t>
      </w:r>
    </w:p>
    <w:p w14:paraId="7C51636A" w14:textId="77777777" w:rsidR="00AF326B" w:rsidRPr="003D1E5A" w:rsidRDefault="00AF326B" w:rsidP="00C705A2">
      <w:pPr>
        <w:widowControl w:val="0"/>
        <w:numPr>
          <w:ilvl w:val="2"/>
          <w:numId w:val="22"/>
        </w:numPr>
        <w:tabs>
          <w:tab w:val="left" w:pos="1134"/>
          <w:tab w:val="left" w:pos="1418"/>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įrankiai (programinė įranga skirta surasti tarpusavio susikirtimams tarp inžinerinių tinklų ar su konstrukcijomis ar tarp kitų statinio elementų);</w:t>
      </w:r>
    </w:p>
    <w:p w14:paraId="595FCC99" w14:textId="77777777" w:rsidR="00AF326B" w:rsidRPr="003D1E5A" w:rsidRDefault="00AF326B" w:rsidP="00C705A2">
      <w:pPr>
        <w:widowControl w:val="0"/>
        <w:numPr>
          <w:ilvl w:val="2"/>
          <w:numId w:val="22"/>
        </w:numPr>
        <w:tabs>
          <w:tab w:val="left" w:pos="1134"/>
          <w:tab w:val="left" w:pos="1418"/>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projekto dalyvių atsakomybės šalinant kolizijas (t. y. kam priklauso ištaisyti vieną ar kitą koliziją);</w:t>
      </w:r>
    </w:p>
    <w:p w14:paraId="4B38E36C" w14:textId="77777777" w:rsidR="00AF326B" w:rsidRPr="003D1E5A" w:rsidRDefault="00AF326B" w:rsidP="00C705A2">
      <w:pPr>
        <w:widowControl w:val="0"/>
        <w:numPr>
          <w:ilvl w:val="2"/>
          <w:numId w:val="22"/>
        </w:numPr>
        <w:tabs>
          <w:tab w:val="left" w:pos="1134"/>
          <w:tab w:val="left" w:pos="1418"/>
          <w:tab w:val="left" w:pos="1985"/>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tolerancijos, leistinų kolizijų ribos. </w:t>
      </w:r>
    </w:p>
    <w:p w14:paraId="607977E8" w14:textId="77777777" w:rsidR="00AF326B" w:rsidRPr="003D1E5A" w:rsidRDefault="00AF326B" w:rsidP="00C705A2">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Modelio vientisumo patikra </w:t>
      </w:r>
      <w:r w:rsidRPr="003D1E5A">
        <w:rPr>
          <w:rFonts w:ascii="Arial" w:hAnsi="Arial" w:cs="Arial"/>
          <w:i/>
          <w:sz w:val="22"/>
          <w:szCs w:val="22"/>
          <w:lang w:val="lt-LT"/>
        </w:rPr>
        <w:t xml:space="preserve">(Angl. Consistency/Integrity check) </w:t>
      </w:r>
      <w:r w:rsidRPr="003D1E5A">
        <w:rPr>
          <w:rFonts w:ascii="Arial" w:hAnsi="Arial" w:cs="Arial"/>
          <w:sz w:val="22"/>
          <w:szCs w:val="22"/>
          <w:lang w:val="lt-LT"/>
        </w:rPr>
        <w:t>atliekama vieningo projekto modelio ir atskirų projekto modelio dalių aplinkose, kuria atlieka BIM projektą koordinuojantys asmenys ir projekto modelio dalių vadovai. Modelio vientisumo patikra atliekama su atskira specializuota programine įranga arba su BIM programinės įrangos specialiomis funkcijomis. Šios patikros/paieškos integruojamos į modelio kontrolės mechanizmą, kuris turi užtikrinti mažesnį klaidų skaičių ir padėti išvengti nereikalingos ir perteklinės modelio informacijos. Tai yra esminė priemonė siekiant koordinuoti skirtingų projekto modelio dalių (disciplinų) ir skirtingų projekto dalyvių darbus. Analogiškai suderinamos BIM projekto pakeitimų taisyklės (strategija).</w:t>
      </w:r>
    </w:p>
    <w:p w14:paraId="2EF9D8AC" w14:textId="77777777" w:rsidR="00AF326B" w:rsidRPr="003D1E5A" w:rsidRDefault="00AF326B" w:rsidP="00C705A2">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t>Šiame skyriuje pateikta BIM projekto koordinavimo ir kolizijų patikros 12.1 lentelė:</w:t>
      </w:r>
    </w:p>
    <w:p w14:paraId="41FA0CB6" w14:textId="77777777" w:rsidR="00AF326B" w:rsidRPr="003D1E5A" w:rsidRDefault="00AF326B" w:rsidP="00AF326B">
      <w:pPr>
        <w:jc w:val="both"/>
        <w:rPr>
          <w:rFonts w:ascii="Arial" w:hAnsi="Arial" w:cs="Arial"/>
          <w:b/>
          <w:sz w:val="22"/>
          <w:szCs w:val="22"/>
          <w:lang w:val="lt-LT"/>
        </w:rPr>
        <w:sectPr w:rsidR="00AF326B" w:rsidRPr="003D1E5A" w:rsidSect="00F2176E">
          <w:pgSz w:w="11906" w:h="16838"/>
          <w:pgMar w:top="1134" w:right="567" w:bottom="1134" w:left="1701" w:header="567" w:footer="567" w:gutter="0"/>
          <w:cols w:space="1296"/>
          <w:docGrid w:linePitch="360"/>
        </w:sectPr>
      </w:pPr>
    </w:p>
    <w:p w14:paraId="30C66DDF" w14:textId="77777777" w:rsidR="00AF326B" w:rsidRPr="003D1E5A" w:rsidRDefault="00AF326B" w:rsidP="00AF326B">
      <w:pPr>
        <w:jc w:val="both"/>
        <w:rPr>
          <w:rFonts w:ascii="Arial" w:hAnsi="Arial" w:cs="Arial"/>
          <w:sz w:val="22"/>
          <w:szCs w:val="22"/>
          <w:lang w:val="lt-LT"/>
        </w:rPr>
      </w:pPr>
      <w:r w:rsidRPr="003D1E5A">
        <w:rPr>
          <w:rFonts w:ascii="Arial" w:hAnsi="Arial" w:cs="Arial"/>
          <w:sz w:val="22"/>
          <w:szCs w:val="22"/>
          <w:lang w:val="lt-LT"/>
        </w:rPr>
        <w:lastRenderedPageBreak/>
        <w:t>12.1 lentelė. BIM projekto koordinavimo ir kolizijų patikros lentelė</w:t>
      </w:r>
    </w:p>
    <w:tbl>
      <w:tblPr>
        <w:tblW w:w="5000" w:type="pct"/>
        <w:jc w:val="center"/>
        <w:tblLook w:val="0400" w:firstRow="0" w:lastRow="0" w:firstColumn="0" w:lastColumn="0" w:noHBand="0" w:noVBand="1"/>
      </w:tblPr>
      <w:tblGrid>
        <w:gridCol w:w="1251"/>
        <w:gridCol w:w="6268"/>
        <w:gridCol w:w="1422"/>
        <w:gridCol w:w="1735"/>
        <w:gridCol w:w="1290"/>
        <w:gridCol w:w="2017"/>
      </w:tblGrid>
      <w:tr w:rsidR="00AF326B" w:rsidRPr="003D1E5A" w14:paraId="3275F5F6"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4771CFFD"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Patikra</w:t>
            </w:r>
          </w:p>
        </w:tc>
        <w:tc>
          <w:tcPr>
            <w:tcW w:w="2247"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7444FDCA"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Paaiškinimas</w:t>
            </w:r>
          </w:p>
        </w:tc>
        <w:tc>
          <w:tcPr>
            <w:tcW w:w="497"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15C92945"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Atsakingi dalyviai</w:t>
            </w:r>
          </w:p>
        </w:tc>
        <w:tc>
          <w:tcPr>
            <w:tcW w:w="626"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6140EB58"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Projekto stadija</w:t>
            </w:r>
          </w:p>
        </w:tc>
        <w:tc>
          <w:tcPr>
            <w:tcW w:w="467"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1291806A"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Programinė įranga</w:t>
            </w:r>
          </w:p>
        </w:tc>
        <w:tc>
          <w:tcPr>
            <w:tcW w:w="727" w:type="pct"/>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72F81621" w14:textId="77777777" w:rsidR="00AF326B" w:rsidRPr="003D1E5A" w:rsidRDefault="00AF326B" w:rsidP="00F2176E">
            <w:pPr>
              <w:jc w:val="center"/>
              <w:rPr>
                <w:rFonts w:ascii="Arial" w:hAnsi="Arial" w:cs="Arial"/>
                <w:b/>
                <w:sz w:val="22"/>
                <w:szCs w:val="22"/>
                <w:lang w:val="lt-LT"/>
              </w:rPr>
            </w:pPr>
            <w:r w:rsidRPr="003D1E5A">
              <w:rPr>
                <w:rFonts w:ascii="Arial" w:hAnsi="Arial" w:cs="Arial"/>
                <w:b/>
                <w:sz w:val="22"/>
                <w:szCs w:val="22"/>
                <w:lang w:val="lt-LT"/>
              </w:rPr>
              <w:t>Dažnumas</w:t>
            </w:r>
          </w:p>
        </w:tc>
      </w:tr>
      <w:tr w:rsidR="00AF326B" w:rsidRPr="003D1E5A" w14:paraId="6FED3960"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269AF8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Vizualinė patikra*</w:t>
            </w:r>
          </w:p>
          <w:p w14:paraId="5B7F29ED" w14:textId="77777777" w:rsidR="00AF326B" w:rsidRPr="003D1E5A" w:rsidRDefault="00AF326B" w:rsidP="00F2176E">
            <w:pPr>
              <w:jc w:val="center"/>
              <w:rPr>
                <w:rFonts w:ascii="Arial" w:hAnsi="Arial" w:cs="Arial"/>
                <w:sz w:val="22"/>
                <w:szCs w:val="22"/>
                <w:lang w:val="lt-LT"/>
              </w:rPr>
            </w:pPr>
          </w:p>
        </w:tc>
        <w:tc>
          <w:tcPr>
            <w:tcW w:w="224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878545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Peržiūrėti ar nėra netinkamų modelio elementų bei ar yra laikomasi BIM projekto komandos suformuotų projekto tikslų</w:t>
            </w:r>
          </w:p>
        </w:tc>
        <w:tc>
          <w:tcPr>
            <w:tcW w:w="49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B47A4DA"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BIM koordinatoriai, Projekto dalių vadovai</w:t>
            </w:r>
          </w:p>
        </w:tc>
        <w:tc>
          <w:tcPr>
            <w:tcW w:w="6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68C41F3"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w:t>
            </w:r>
          </w:p>
        </w:tc>
        <w:tc>
          <w:tcPr>
            <w:tcW w:w="46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DCAB967"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Nurodyti naudojamą programinę įrangą</w:t>
            </w:r>
          </w:p>
        </w:tc>
        <w:tc>
          <w:tcPr>
            <w:tcW w:w="72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537921C"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1 kartą per savaitę</w:t>
            </w:r>
          </w:p>
        </w:tc>
      </w:tr>
      <w:tr w:rsidR="00AF326B" w:rsidRPr="003D1E5A" w14:paraId="5DB096C9"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ABF05CB"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Atitikimo standartams patikra</w:t>
            </w:r>
          </w:p>
        </w:tc>
        <w:tc>
          <w:tcPr>
            <w:tcW w:w="224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D4E289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 xml:space="preserve">Patikrinti ar jungtinis modelis ir skirtingų projekto dalyvių modeliai  atitinka  BEP suderintus reikalavimus </w:t>
            </w:r>
          </w:p>
        </w:tc>
        <w:tc>
          <w:tcPr>
            <w:tcW w:w="49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A772B34"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BIM koordinatoriai</w:t>
            </w:r>
          </w:p>
        </w:tc>
        <w:tc>
          <w:tcPr>
            <w:tcW w:w="6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8C12C48"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S4/S5/S6/S7</w:t>
            </w:r>
          </w:p>
        </w:tc>
        <w:tc>
          <w:tcPr>
            <w:tcW w:w="46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5CC7716"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Nurodyti naudojamą programinę įrangą</w:t>
            </w:r>
          </w:p>
        </w:tc>
        <w:tc>
          <w:tcPr>
            <w:tcW w:w="72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00151EB"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1 kartą per mėnesį</w:t>
            </w:r>
          </w:p>
        </w:tc>
      </w:tr>
      <w:tr w:rsidR="00AF326B" w:rsidRPr="003D1E5A" w14:paraId="6D72C0B0"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A9584DE"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Modelio vientisumo patikra ***</w:t>
            </w:r>
          </w:p>
        </w:tc>
        <w:tc>
          <w:tcPr>
            <w:tcW w:w="224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5172F69"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Patikrinti ar jungtinis modelis atitinka modelio vientisumo reikalavimus (trūkstamų, dubliuotų ir pan.), nurodytus BIM standarte bei BIM panaudojimo būdus, nurodytus EIR arba BEP</w:t>
            </w:r>
          </w:p>
        </w:tc>
        <w:tc>
          <w:tcPr>
            <w:tcW w:w="49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5582A52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BIM koordinatoriai</w:t>
            </w:r>
          </w:p>
        </w:tc>
        <w:tc>
          <w:tcPr>
            <w:tcW w:w="6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00703D1"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S4/S6</w:t>
            </w:r>
          </w:p>
        </w:tc>
        <w:tc>
          <w:tcPr>
            <w:tcW w:w="46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82A2E4E"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Nurodyti naudojamą programinę įrangą</w:t>
            </w:r>
          </w:p>
        </w:tc>
        <w:tc>
          <w:tcPr>
            <w:tcW w:w="72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53F6E2F"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Ne mažiau kaip 1 kartą kiekvienos stadijos metu</w:t>
            </w:r>
          </w:p>
        </w:tc>
      </w:tr>
      <w:tr w:rsidR="00AF326B" w:rsidRPr="003D1E5A" w14:paraId="157BED85"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65701F1"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Projekto peržiūra</w:t>
            </w:r>
          </w:p>
        </w:tc>
        <w:tc>
          <w:tcPr>
            <w:tcW w:w="224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32F26ADF"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Peržiūrėti ar kuriamas modelis atitinka Statytojo (Užsakovo) iškeltus tikslus ir vykdomas pagal BIM reikalavimus</w:t>
            </w:r>
          </w:p>
        </w:tc>
        <w:tc>
          <w:tcPr>
            <w:tcW w:w="49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8FAAB34"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BIM koordinatoriai, Projektų vadovas</w:t>
            </w:r>
          </w:p>
        </w:tc>
        <w:tc>
          <w:tcPr>
            <w:tcW w:w="6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386BA96"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S4/S5/S6/S7</w:t>
            </w:r>
          </w:p>
        </w:tc>
        <w:tc>
          <w:tcPr>
            <w:tcW w:w="46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2B0FE62"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Nurodyti naudojamą programinę įrangą</w:t>
            </w:r>
          </w:p>
        </w:tc>
        <w:tc>
          <w:tcPr>
            <w:tcW w:w="72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1B1BD30A"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Kiekvienos stadijos pradžioje, viduryje ir pabaigoje</w:t>
            </w:r>
          </w:p>
        </w:tc>
      </w:tr>
      <w:tr w:rsidR="00AF326B" w:rsidRPr="003D1E5A" w14:paraId="41D662E1" w14:textId="77777777" w:rsidTr="00F2176E">
        <w:trPr>
          <w:trHeight w:val="20"/>
          <w:jc w:val="center"/>
        </w:trPr>
        <w:tc>
          <w:tcPr>
            <w:tcW w:w="43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E53B45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Projekto peržiūra</w:t>
            </w:r>
          </w:p>
        </w:tc>
        <w:tc>
          <w:tcPr>
            <w:tcW w:w="224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C3A9A89"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Peržiūrėti ar nuolat tobulinamas informacinis modelis atitinka Statytojo (Užsakovo) iškeltus tikslus, reikalavimus</w:t>
            </w:r>
          </w:p>
        </w:tc>
        <w:tc>
          <w:tcPr>
            <w:tcW w:w="49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6F4782A9"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PD BIM koordinatoriai, projekto dalys</w:t>
            </w:r>
          </w:p>
        </w:tc>
        <w:tc>
          <w:tcPr>
            <w:tcW w:w="626"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256C8834" w14:textId="77777777" w:rsidR="00AF326B" w:rsidRPr="003D1E5A" w:rsidRDefault="00AF326B" w:rsidP="00F2176E">
            <w:pPr>
              <w:jc w:val="center"/>
              <w:rPr>
                <w:rFonts w:ascii="Arial" w:hAnsi="Arial" w:cs="Arial"/>
                <w:sz w:val="22"/>
                <w:szCs w:val="22"/>
                <w:lang w:val="lt-LT"/>
              </w:rPr>
            </w:pPr>
            <w:r w:rsidRPr="003D1E5A">
              <w:rPr>
                <w:rFonts w:ascii="Arial" w:hAnsi="Arial" w:cs="Arial"/>
                <w:sz w:val="22"/>
                <w:szCs w:val="22"/>
                <w:lang w:val="lt-LT"/>
              </w:rPr>
              <w:t>S4/S5/S6/</w:t>
            </w:r>
          </w:p>
        </w:tc>
        <w:tc>
          <w:tcPr>
            <w:tcW w:w="46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4FB201A4"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Nurodyti naudojamą programinę įrangą</w:t>
            </w:r>
          </w:p>
        </w:tc>
        <w:tc>
          <w:tcPr>
            <w:tcW w:w="727" w:type="pc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7AF5C6BE" w14:textId="77777777" w:rsidR="00AF326B" w:rsidRPr="003D1E5A" w:rsidRDefault="00AF326B" w:rsidP="00F2176E">
            <w:pPr>
              <w:jc w:val="both"/>
              <w:rPr>
                <w:rFonts w:ascii="Arial" w:hAnsi="Arial" w:cs="Arial"/>
                <w:sz w:val="22"/>
                <w:szCs w:val="22"/>
                <w:lang w:val="lt-LT"/>
              </w:rPr>
            </w:pPr>
            <w:r w:rsidRPr="003D1E5A">
              <w:rPr>
                <w:rFonts w:ascii="Arial" w:hAnsi="Arial" w:cs="Arial"/>
                <w:sz w:val="22"/>
                <w:szCs w:val="22"/>
                <w:lang w:val="lt-LT"/>
              </w:rPr>
              <w:t>Kiekvienos stadijos pabaigoje</w:t>
            </w:r>
          </w:p>
        </w:tc>
      </w:tr>
    </w:tbl>
    <w:p w14:paraId="589C3551" w14:textId="77777777" w:rsidR="00AF326B" w:rsidRPr="003D1E5A" w:rsidRDefault="00AF326B" w:rsidP="00AF326B">
      <w:pPr>
        <w:widowControl w:val="0"/>
        <w:ind w:firstLine="720"/>
        <w:rPr>
          <w:rFonts w:ascii="Arial" w:hAnsi="Arial" w:cs="Arial"/>
          <w:i/>
          <w:sz w:val="22"/>
          <w:szCs w:val="22"/>
          <w:lang w:val="lt-LT"/>
        </w:rPr>
      </w:pPr>
      <w:r w:rsidRPr="003D1E5A">
        <w:rPr>
          <w:rFonts w:ascii="Arial" w:hAnsi="Arial" w:cs="Arial"/>
          <w:b/>
          <w:i/>
          <w:sz w:val="22"/>
          <w:szCs w:val="22"/>
          <w:lang w:val="lt-LT"/>
        </w:rPr>
        <w:t>*</w:t>
      </w:r>
      <w:r w:rsidRPr="003D1E5A">
        <w:rPr>
          <w:rFonts w:ascii="Arial" w:hAnsi="Arial" w:cs="Arial"/>
          <w:i/>
          <w:sz w:val="22"/>
          <w:szCs w:val="22"/>
          <w:lang w:val="lt-LT"/>
        </w:rPr>
        <w:t xml:space="preserve">(Angl. Visual inspection); </w:t>
      </w:r>
      <w:r w:rsidRPr="003D1E5A">
        <w:rPr>
          <w:rFonts w:ascii="Arial" w:hAnsi="Arial" w:cs="Arial"/>
          <w:b/>
          <w:i/>
          <w:sz w:val="22"/>
          <w:szCs w:val="22"/>
          <w:lang w:val="lt-LT"/>
        </w:rPr>
        <w:t>**</w:t>
      </w:r>
      <w:r w:rsidRPr="003D1E5A">
        <w:rPr>
          <w:rFonts w:ascii="Arial" w:hAnsi="Arial" w:cs="Arial"/>
          <w:i/>
          <w:sz w:val="22"/>
          <w:szCs w:val="22"/>
          <w:lang w:val="lt-LT"/>
        </w:rPr>
        <w:t xml:space="preserve">(Angl. Clash detection); </w:t>
      </w:r>
      <w:r w:rsidRPr="003D1E5A">
        <w:rPr>
          <w:rFonts w:ascii="Arial" w:hAnsi="Arial" w:cs="Arial"/>
          <w:b/>
          <w:i/>
          <w:sz w:val="22"/>
          <w:szCs w:val="22"/>
          <w:lang w:val="lt-LT"/>
        </w:rPr>
        <w:t>***</w:t>
      </w:r>
      <w:r w:rsidRPr="003D1E5A">
        <w:rPr>
          <w:rFonts w:ascii="Arial" w:hAnsi="Arial" w:cs="Arial"/>
          <w:i/>
          <w:sz w:val="22"/>
          <w:szCs w:val="22"/>
          <w:lang w:val="lt-LT"/>
        </w:rPr>
        <w:t>(Angl. Integrity check).</w:t>
      </w:r>
    </w:p>
    <w:p w14:paraId="7BB64D9F" w14:textId="77777777" w:rsidR="00AF326B" w:rsidRPr="003D1E5A" w:rsidRDefault="00AF326B" w:rsidP="00AF326B">
      <w:pPr>
        <w:widowControl w:val="0"/>
        <w:ind w:firstLine="720"/>
        <w:jc w:val="center"/>
        <w:rPr>
          <w:rFonts w:ascii="Arial" w:hAnsi="Arial" w:cs="Arial"/>
          <w:i/>
          <w:sz w:val="22"/>
          <w:szCs w:val="22"/>
          <w:lang w:val="lt-LT"/>
        </w:rPr>
        <w:sectPr w:rsidR="00AF326B" w:rsidRPr="003D1E5A" w:rsidSect="00F2176E">
          <w:pgSz w:w="16838" w:h="11906" w:orient="landscape"/>
          <w:pgMar w:top="1701" w:right="1701" w:bottom="567" w:left="1134" w:header="567" w:footer="567" w:gutter="0"/>
          <w:cols w:space="1296"/>
          <w:docGrid w:linePitch="360"/>
        </w:sectPr>
      </w:pPr>
    </w:p>
    <w:p w14:paraId="1B026FEE" w14:textId="77777777" w:rsidR="00AF326B" w:rsidRPr="003D1E5A" w:rsidRDefault="00AF326B" w:rsidP="00D70548">
      <w:pPr>
        <w:widowControl w:val="0"/>
        <w:numPr>
          <w:ilvl w:val="1"/>
          <w:numId w:val="22"/>
        </w:numPr>
        <w:tabs>
          <w:tab w:val="left" w:pos="1134"/>
        </w:tabs>
        <w:ind w:left="0" w:firstLine="0"/>
        <w:contextualSpacing/>
        <w:jc w:val="both"/>
        <w:rPr>
          <w:rFonts w:ascii="Arial" w:hAnsi="Arial" w:cs="Arial"/>
          <w:sz w:val="22"/>
          <w:szCs w:val="22"/>
          <w:lang w:val="lt-LT"/>
        </w:rPr>
      </w:pPr>
      <w:r w:rsidRPr="003D1E5A">
        <w:rPr>
          <w:rFonts w:ascii="Arial" w:hAnsi="Arial" w:cs="Arial"/>
          <w:sz w:val="22"/>
          <w:szCs w:val="22"/>
          <w:lang w:val="lt-LT"/>
        </w:rPr>
        <w:lastRenderedPageBreak/>
        <w:t>Kokybės kontrolės susitarimai turi būti suderinti BEP prieš pradedant kurti modelį ir pagal poreikį tikslinami kiekvieno etapo metu modelio kūrimo eigoje.</w:t>
      </w:r>
    </w:p>
    <w:p w14:paraId="478CAC5E" w14:textId="77777777" w:rsidR="00AF326B" w:rsidRPr="003D1E5A" w:rsidRDefault="00AF326B" w:rsidP="00AF326B">
      <w:pPr>
        <w:widowControl w:val="0"/>
        <w:jc w:val="center"/>
        <w:rPr>
          <w:rFonts w:ascii="Arial" w:hAnsi="Arial" w:cs="Arial"/>
          <w:b/>
          <w:sz w:val="22"/>
          <w:szCs w:val="22"/>
          <w:lang w:val="lt-LT"/>
        </w:rPr>
      </w:pPr>
    </w:p>
    <w:p w14:paraId="7ABD60BF" w14:textId="77777777" w:rsidR="00AF326B" w:rsidRPr="003D1E5A" w:rsidRDefault="00AF326B" w:rsidP="00CE55B3">
      <w:pPr>
        <w:keepNext/>
        <w:numPr>
          <w:ilvl w:val="0"/>
          <w:numId w:val="22"/>
        </w:numPr>
        <w:tabs>
          <w:tab w:val="left" w:pos="0"/>
          <w:tab w:val="left" w:pos="709"/>
        </w:tabs>
        <w:ind w:left="0"/>
        <w:jc w:val="center"/>
        <w:outlineLvl w:val="0"/>
        <w:rPr>
          <w:rFonts w:ascii="Arial" w:hAnsi="Arial" w:cs="Arial"/>
          <w:b/>
          <w:sz w:val="22"/>
          <w:szCs w:val="22"/>
          <w:lang w:val="lt-LT" w:eastAsia="x-none"/>
        </w:rPr>
      </w:pPr>
      <w:r w:rsidRPr="003D1E5A">
        <w:rPr>
          <w:rFonts w:ascii="Arial" w:hAnsi="Arial" w:cs="Arial"/>
          <w:b/>
          <w:sz w:val="22"/>
          <w:szCs w:val="22"/>
          <w:lang w:val="lt-LT" w:eastAsia="x-none"/>
        </w:rPr>
        <w:t>SAUGUMO REIKALAVIMAI</w:t>
      </w:r>
    </w:p>
    <w:p w14:paraId="72C913EB" w14:textId="77777777" w:rsidR="00AF326B" w:rsidRPr="003D1E5A" w:rsidRDefault="00AF326B" w:rsidP="00CE55B3">
      <w:pPr>
        <w:widowControl w:val="0"/>
        <w:numPr>
          <w:ilvl w:val="1"/>
          <w:numId w:val="22"/>
        </w:numP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 xml:space="preserve">Rengiant BIM įgyvendinimo planą ir kuriant BIM duomenų mainų ir projekto komandos komunikacijos infrastruktūrą </w:t>
      </w:r>
      <w:r w:rsidRPr="003D1E5A">
        <w:rPr>
          <w:rFonts w:ascii="Arial" w:hAnsi="Arial" w:cs="Arial"/>
          <w:i/>
          <w:sz w:val="22"/>
          <w:szCs w:val="22"/>
          <w:lang w:val="lt-LT"/>
        </w:rPr>
        <w:t>(Angl. Common Data Environment (toliau – CDE))</w:t>
      </w:r>
      <w:r w:rsidRPr="003D1E5A">
        <w:rPr>
          <w:rFonts w:ascii="Arial" w:hAnsi="Arial" w:cs="Arial"/>
          <w:sz w:val="22"/>
          <w:szCs w:val="22"/>
          <w:lang w:val="lt-LT"/>
        </w:rPr>
        <w:t>, Projekto komanda turi numatyti Modelio saugumo ir Asmens duomenų apsaugos priemonių įgyvendinimą.</w:t>
      </w:r>
    </w:p>
    <w:p w14:paraId="270E0121" w14:textId="77777777" w:rsidR="00AF326B" w:rsidRPr="003D1E5A" w:rsidRDefault="00AF326B" w:rsidP="00CE55B3">
      <w:pPr>
        <w:widowControl w:val="0"/>
        <w:numPr>
          <w:ilvl w:val="1"/>
          <w:numId w:val="22"/>
        </w:numP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 xml:space="preserve">Saugumo priemonių specifikacija turi būti užfiksuota BIM įgyvendinimo plane prieš pradedant kurti modelį. </w:t>
      </w:r>
    </w:p>
    <w:p w14:paraId="5F4E120C" w14:textId="77777777" w:rsidR="00AF326B" w:rsidRPr="003D1E5A" w:rsidRDefault="00AF326B" w:rsidP="00CE55B3">
      <w:pPr>
        <w:widowControl w:val="0"/>
        <w:numPr>
          <w:ilvl w:val="1"/>
          <w:numId w:val="22"/>
        </w:numPr>
        <w:pBdr>
          <w:top w:val="nil"/>
          <w:left w:val="nil"/>
          <w:bottom w:val="nil"/>
          <w:right w:val="nil"/>
          <w:between w:val="nil"/>
        </w:pBd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 xml:space="preserve">Duomenų saugumo tikslas </w:t>
      </w:r>
      <w:r w:rsidRPr="003D1E5A">
        <w:rPr>
          <w:rFonts w:ascii="Arial" w:hAnsi="Arial" w:cs="Arial"/>
          <w:i/>
          <w:sz w:val="22"/>
          <w:szCs w:val="22"/>
          <w:lang w:val="lt-LT"/>
        </w:rPr>
        <w:t>–</w:t>
      </w:r>
      <w:r w:rsidRPr="003D1E5A">
        <w:rPr>
          <w:rFonts w:ascii="Arial" w:hAnsi="Arial" w:cs="Arial"/>
          <w:sz w:val="22"/>
          <w:szCs w:val="22"/>
          <w:lang w:val="lt-LT"/>
        </w:rPr>
        <w:t xml:space="preserve"> projekto dalyviui priskirti administracines teises, t. y. nustatyti naudojamos atitinkamos informacijos ribas, pasirašant konfidencialumo pasižadėjimą. </w:t>
      </w:r>
    </w:p>
    <w:p w14:paraId="51174600" w14:textId="77777777" w:rsidR="00AF326B" w:rsidRPr="003D1E5A" w:rsidRDefault="00AF326B" w:rsidP="00CE55B3">
      <w:pPr>
        <w:widowControl w:val="0"/>
        <w:numPr>
          <w:ilvl w:val="1"/>
          <w:numId w:val="22"/>
        </w:numPr>
        <w:pBdr>
          <w:top w:val="nil"/>
          <w:left w:val="nil"/>
          <w:bottom w:val="nil"/>
          <w:right w:val="nil"/>
          <w:between w:val="nil"/>
        </w:pBd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Suderintos apimties ir detalumo administracinės teisės konkrečiam projekto dalyviui nurodomos BIM įgyvendinimo plane.</w:t>
      </w:r>
    </w:p>
    <w:p w14:paraId="04E56092" w14:textId="77777777" w:rsidR="00AF326B" w:rsidRPr="003D1E5A" w:rsidRDefault="00AF326B" w:rsidP="00CE55B3">
      <w:pPr>
        <w:widowControl w:val="0"/>
        <w:numPr>
          <w:ilvl w:val="1"/>
          <w:numId w:val="22"/>
        </w:numPr>
        <w:pBdr>
          <w:top w:val="nil"/>
          <w:left w:val="nil"/>
          <w:bottom w:val="nil"/>
          <w:right w:val="nil"/>
          <w:between w:val="nil"/>
        </w:pBd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Priskiriant atitinkamiems projekto dalyviams administracines teises labai svarbu yra viso statinio projekto struktūra, jų dalyviai, atsakomybių ribos ir kur schemoje yra jų darbo pradžia ir pabaiga.</w:t>
      </w:r>
    </w:p>
    <w:p w14:paraId="6EB66A19" w14:textId="77777777" w:rsidR="00AF326B" w:rsidRPr="003D1E5A" w:rsidRDefault="00AF326B" w:rsidP="00CE55B3">
      <w:pPr>
        <w:widowControl w:val="0"/>
        <w:numPr>
          <w:ilvl w:val="1"/>
          <w:numId w:val="22"/>
        </w:numPr>
        <w:pBdr>
          <w:top w:val="nil"/>
          <w:left w:val="nil"/>
          <w:bottom w:val="nil"/>
          <w:right w:val="nil"/>
          <w:between w:val="nil"/>
        </w:pBdr>
        <w:tabs>
          <w:tab w:val="left" w:pos="1134"/>
        </w:tabs>
        <w:ind w:left="0" w:firstLine="709"/>
        <w:contextualSpacing/>
        <w:jc w:val="both"/>
        <w:rPr>
          <w:rFonts w:ascii="Arial" w:hAnsi="Arial" w:cs="Arial"/>
          <w:sz w:val="22"/>
          <w:szCs w:val="22"/>
          <w:lang w:val="lt-LT"/>
        </w:rPr>
      </w:pPr>
      <w:r w:rsidRPr="003D1E5A">
        <w:rPr>
          <w:rFonts w:ascii="Arial" w:hAnsi="Arial" w:cs="Arial"/>
          <w:sz w:val="22"/>
          <w:szCs w:val="22"/>
          <w:lang w:val="lt-LT"/>
        </w:rPr>
        <w:t>Prieš pradedant veiklas, Statytojas (Užsakovas) pateiks įgaliotų asmenų, turinčių teisę valdyti informaciją, lentelę:</w:t>
      </w:r>
    </w:p>
    <w:p w14:paraId="4EA007B6" w14:textId="77777777" w:rsidR="00AF326B" w:rsidRPr="003D1E5A" w:rsidRDefault="00AF326B" w:rsidP="00AF326B">
      <w:pPr>
        <w:ind w:firstLine="426"/>
        <w:jc w:val="both"/>
        <w:rPr>
          <w:rFonts w:ascii="Arial" w:hAnsi="Arial" w:cs="Arial"/>
          <w:sz w:val="22"/>
          <w:szCs w:val="22"/>
          <w:lang w:val="lt-LT"/>
        </w:rPr>
      </w:pPr>
      <w:r w:rsidRPr="003D1E5A">
        <w:rPr>
          <w:rFonts w:ascii="Arial" w:hAnsi="Arial" w:cs="Arial"/>
          <w:b/>
          <w:sz w:val="22"/>
          <w:szCs w:val="22"/>
          <w:lang w:val="lt-LT"/>
        </w:rPr>
        <w:t xml:space="preserve">CRUD* – </w:t>
      </w:r>
      <w:r w:rsidRPr="003D1E5A">
        <w:rPr>
          <w:rFonts w:ascii="Arial" w:hAnsi="Arial" w:cs="Arial"/>
          <w:sz w:val="22"/>
          <w:szCs w:val="22"/>
          <w:lang w:val="lt-LT"/>
        </w:rPr>
        <w:t>akronimas apibūdinantis</w:t>
      </w:r>
      <w:r w:rsidRPr="003D1E5A">
        <w:rPr>
          <w:rFonts w:ascii="Arial" w:hAnsi="Arial" w:cs="Arial"/>
          <w:b/>
          <w:sz w:val="22"/>
          <w:szCs w:val="22"/>
          <w:lang w:val="lt-LT"/>
        </w:rPr>
        <w:t xml:space="preserve"> </w:t>
      </w:r>
      <w:r w:rsidRPr="003D1E5A">
        <w:rPr>
          <w:rFonts w:ascii="Arial" w:hAnsi="Arial" w:cs="Arial"/>
          <w:sz w:val="22"/>
          <w:szCs w:val="22"/>
          <w:lang w:val="lt-LT"/>
        </w:rPr>
        <w:t xml:space="preserve">administracines teises: </w:t>
      </w:r>
      <w:r w:rsidRPr="003D1E5A">
        <w:rPr>
          <w:rFonts w:ascii="Arial" w:hAnsi="Arial" w:cs="Arial"/>
          <w:b/>
          <w:sz w:val="22"/>
          <w:szCs w:val="22"/>
          <w:lang w:val="lt-LT"/>
        </w:rPr>
        <w:t>C</w:t>
      </w:r>
      <w:r w:rsidRPr="003D1E5A">
        <w:rPr>
          <w:rFonts w:ascii="Arial" w:hAnsi="Arial" w:cs="Arial"/>
          <w:sz w:val="22"/>
          <w:szCs w:val="22"/>
          <w:lang w:val="lt-LT"/>
        </w:rPr>
        <w:t xml:space="preserve">reate - kurti, </w:t>
      </w:r>
      <w:r w:rsidRPr="003D1E5A">
        <w:rPr>
          <w:rFonts w:ascii="Arial" w:hAnsi="Arial" w:cs="Arial"/>
          <w:b/>
          <w:sz w:val="22"/>
          <w:szCs w:val="22"/>
          <w:lang w:val="lt-LT"/>
        </w:rPr>
        <w:t>R</w:t>
      </w:r>
      <w:r w:rsidRPr="003D1E5A">
        <w:rPr>
          <w:rFonts w:ascii="Arial" w:hAnsi="Arial" w:cs="Arial"/>
          <w:sz w:val="22"/>
          <w:szCs w:val="22"/>
          <w:lang w:val="lt-LT"/>
        </w:rPr>
        <w:t xml:space="preserve">ead – peržiūrėti, </w:t>
      </w:r>
      <w:r w:rsidRPr="003D1E5A">
        <w:rPr>
          <w:rFonts w:ascii="Arial" w:hAnsi="Arial" w:cs="Arial"/>
          <w:b/>
          <w:sz w:val="22"/>
          <w:szCs w:val="22"/>
          <w:lang w:val="lt-LT"/>
        </w:rPr>
        <w:t>U</w:t>
      </w:r>
      <w:r w:rsidRPr="003D1E5A">
        <w:rPr>
          <w:rFonts w:ascii="Arial" w:hAnsi="Arial" w:cs="Arial"/>
          <w:sz w:val="22"/>
          <w:szCs w:val="22"/>
          <w:lang w:val="lt-LT"/>
        </w:rPr>
        <w:t xml:space="preserve">pdate – redaguoti, </w:t>
      </w:r>
      <w:r w:rsidRPr="003D1E5A">
        <w:rPr>
          <w:rFonts w:ascii="Arial" w:hAnsi="Arial" w:cs="Arial"/>
          <w:b/>
          <w:sz w:val="22"/>
          <w:szCs w:val="22"/>
          <w:lang w:val="lt-LT"/>
        </w:rPr>
        <w:t>D</w:t>
      </w:r>
      <w:r w:rsidRPr="003D1E5A">
        <w:rPr>
          <w:rFonts w:ascii="Arial" w:hAnsi="Arial" w:cs="Arial"/>
          <w:sz w:val="22"/>
          <w:szCs w:val="22"/>
          <w:lang w:val="lt-LT"/>
        </w:rPr>
        <w:t xml:space="preserve">elete – naikinti. Lentelėje rašomi simboliai atitinkantys prieigos teises. </w:t>
      </w:r>
    </w:p>
    <w:p w14:paraId="6C54AF26" w14:textId="77777777" w:rsidR="00AF326B" w:rsidRPr="003D1E5A" w:rsidRDefault="00AF326B" w:rsidP="00AF326B">
      <w:pPr>
        <w:ind w:firstLine="426"/>
        <w:rPr>
          <w:rFonts w:ascii="Arial" w:hAnsi="Arial" w:cs="Arial"/>
          <w:sz w:val="22"/>
          <w:szCs w:val="22"/>
          <w:lang w:val="lt-LT"/>
        </w:rPr>
      </w:pPr>
    </w:p>
    <w:p w14:paraId="07D04370" w14:textId="77777777" w:rsidR="00AF326B" w:rsidRPr="003D1E5A" w:rsidRDefault="00AF326B" w:rsidP="00CE55B3">
      <w:pPr>
        <w:keepNext/>
        <w:numPr>
          <w:ilvl w:val="0"/>
          <w:numId w:val="22"/>
        </w:numPr>
        <w:tabs>
          <w:tab w:val="left" w:pos="567"/>
        </w:tabs>
        <w:ind w:left="0"/>
        <w:jc w:val="center"/>
        <w:outlineLvl w:val="0"/>
        <w:rPr>
          <w:rFonts w:ascii="Arial" w:hAnsi="Arial" w:cs="Arial"/>
          <w:b/>
          <w:sz w:val="22"/>
          <w:szCs w:val="22"/>
          <w:lang w:val="lt-LT" w:eastAsia="x-none"/>
        </w:rPr>
      </w:pPr>
      <w:r w:rsidRPr="003D1E5A">
        <w:rPr>
          <w:rFonts w:ascii="Arial" w:hAnsi="Arial" w:cs="Arial"/>
          <w:sz w:val="22"/>
          <w:szCs w:val="22"/>
          <w:lang w:val="lt-LT" w:eastAsia="x-none"/>
        </w:rPr>
        <w:t xml:space="preserve"> </w:t>
      </w:r>
      <w:r w:rsidRPr="003D1E5A">
        <w:rPr>
          <w:rFonts w:ascii="Arial" w:hAnsi="Arial" w:cs="Arial"/>
          <w:b/>
          <w:sz w:val="22"/>
          <w:szCs w:val="22"/>
          <w:lang w:val="lt-LT" w:eastAsia="x-none"/>
        </w:rPr>
        <w:t>BIM MODELIO IR BYLŲ ATIDAVIMO BEI FORMATŲ REIKALAVIMAI</w:t>
      </w:r>
    </w:p>
    <w:p w14:paraId="5BB7D243" w14:textId="77777777" w:rsidR="00AF326B" w:rsidRPr="003D1E5A" w:rsidRDefault="00AF326B" w:rsidP="00AF326B">
      <w:pPr>
        <w:keepNext/>
        <w:tabs>
          <w:tab w:val="left" w:pos="567"/>
        </w:tabs>
        <w:ind w:left="284"/>
        <w:outlineLvl w:val="0"/>
        <w:rPr>
          <w:rFonts w:ascii="Arial" w:hAnsi="Arial" w:cs="Arial"/>
          <w:b/>
          <w:sz w:val="22"/>
          <w:szCs w:val="22"/>
          <w:lang w:val="lt-LT" w:eastAsia="x-none"/>
        </w:rPr>
      </w:pPr>
    </w:p>
    <w:p w14:paraId="360A457C"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 xml:space="preserve">BIM įgyvendinimo plane suderintos apimties ir detalumo struktūros parengtas galutinis skaitmeninis statinio informacinis modelis turi būti perduotas Užsakovui IFC ir originaliais (kaip pavyzdys, rvt, .pln, .dgn ar kitais) skaitmeninio modeliavimo programinės įrangos formatais su visa geometrija ir informacija Darbo projekto (S4) bei statybos užbaigimo (S6) stadijose. </w:t>
      </w:r>
    </w:p>
    <w:p w14:paraId="4318642A"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Ūkio valdymui ir Statinio priežiūrai geometrija ir informacija turi būti parengta su Užsakovu suderintos apimties ir detalumo bei suderintos formos ir formatais. Ši dalis turi būti pildoma etapais vykdant kiekvienos projekto dalies darbus. Prieš pateikiant bet kurio etapo darbų priėmimo aktą kartu turi būti pateikta ataskaita (BEP) apie atitinkamos dalies sutvarkytą ir eksploatacijai parengtą BIM modelio dalį.</w:t>
      </w:r>
      <w:r w:rsidRPr="003D1E5A" w:rsidDel="00063EAB">
        <w:rPr>
          <w:rFonts w:ascii="Arial" w:hAnsi="Arial" w:cs="Arial"/>
          <w:sz w:val="22"/>
          <w:szCs w:val="22"/>
          <w:lang w:val="lt-LT"/>
        </w:rPr>
        <w:t xml:space="preserve"> </w:t>
      </w:r>
    </w:p>
    <w:p w14:paraId="19C768FD"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Perduodant modelio dalis, Rangovas turi numatyti ir organizuoti ne ilgesnius kaip 1-2 val. 1-3 užsakovo nurodytiems asmenims mokymus Statytojo (Užsakovo) priskirtiems darbuotojams darbui prie perduodamo TAIP pastatyta modelio. Turi būti numatytas mokymų grafikas (gali būti etapais). Kvietimas į mokymus turi būti pateiktas ne vėliau kaip prieš 5 – 10 d. d</w:t>
      </w:r>
    </w:p>
    <w:p w14:paraId="12138190" w14:textId="77777777" w:rsidR="00AF326B" w:rsidRPr="003D1E5A" w:rsidRDefault="00AF326B" w:rsidP="00AF326B">
      <w:pPr>
        <w:jc w:val="both"/>
        <w:rPr>
          <w:rFonts w:ascii="Arial" w:hAnsi="Arial" w:cs="Arial"/>
          <w:b/>
          <w:sz w:val="22"/>
          <w:szCs w:val="22"/>
          <w:lang w:val="lt-LT"/>
        </w:rPr>
      </w:pPr>
    </w:p>
    <w:p w14:paraId="115E2803" w14:textId="77777777" w:rsidR="00AF326B" w:rsidRPr="003D1E5A" w:rsidRDefault="00AF326B" w:rsidP="00237FFE">
      <w:pPr>
        <w:keepNext/>
        <w:numPr>
          <w:ilvl w:val="0"/>
          <w:numId w:val="22"/>
        </w:numPr>
        <w:tabs>
          <w:tab w:val="left" w:pos="567"/>
        </w:tabs>
        <w:ind w:left="0" w:firstLine="0"/>
        <w:jc w:val="center"/>
        <w:outlineLvl w:val="0"/>
        <w:rPr>
          <w:rFonts w:ascii="Arial" w:hAnsi="Arial" w:cs="Arial"/>
          <w:b/>
          <w:sz w:val="22"/>
          <w:szCs w:val="22"/>
          <w:lang w:val="lt-LT" w:eastAsia="x-none"/>
        </w:rPr>
      </w:pPr>
      <w:r w:rsidRPr="003D1E5A">
        <w:rPr>
          <w:rFonts w:ascii="Arial" w:hAnsi="Arial" w:cs="Arial"/>
          <w:b/>
          <w:sz w:val="22"/>
          <w:szCs w:val="22"/>
          <w:lang w:val="lt-LT" w:eastAsia="x-none"/>
        </w:rPr>
        <w:t xml:space="preserve"> MODELIO PERDAVIMAS STATYTOJUI (UŽSAKOVUI)</w:t>
      </w:r>
    </w:p>
    <w:p w14:paraId="64725AC6"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Užsakovas turi teisę vystomo projekto apimtyje toliau perduotą modelį naudoti savo nuožiūra. Taip pat turi perimti teises pagal poreikį vystyti modelį su kitais rangovais ar paslaugų teikėjais statybos ir eksploatacijos etapuose, įskaitant iškilus tam tikromis aplinkybėmis (pagal teisės aktus) pagal poreikį ir detalaus projektavimo stadiją:</w:t>
      </w:r>
    </w:p>
    <w:p w14:paraId="12113C44"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Statinio informacinis modelis privalo būti pateiktas taip, kad būtų galimybė redaguoti bei papildyti kitais elementais ir charakteristikomis.</w:t>
      </w:r>
    </w:p>
    <w:p w14:paraId="3A41CA7B" w14:textId="77777777" w:rsidR="00AF326B" w:rsidRPr="003D1E5A"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Tiekėjas turi pateikti skaitmeninio informacinio modelio struktūros ir naudojimo aprašymą (instrukciją).</w:t>
      </w:r>
    </w:p>
    <w:p w14:paraId="7FF447D0" w14:textId="77777777" w:rsidR="002C4B73" w:rsidRDefault="00AF326B" w:rsidP="00237FFE">
      <w:pPr>
        <w:widowControl w:val="0"/>
        <w:numPr>
          <w:ilvl w:val="1"/>
          <w:numId w:val="22"/>
        </w:numPr>
        <w:tabs>
          <w:tab w:val="left" w:pos="993"/>
          <w:tab w:val="left" w:pos="1276"/>
        </w:tabs>
        <w:ind w:left="0" w:firstLine="0"/>
        <w:contextualSpacing/>
        <w:jc w:val="both"/>
        <w:rPr>
          <w:rFonts w:ascii="Arial" w:hAnsi="Arial" w:cs="Arial"/>
          <w:sz w:val="22"/>
          <w:szCs w:val="22"/>
          <w:lang w:val="lt-LT"/>
        </w:rPr>
      </w:pPr>
      <w:r w:rsidRPr="003D1E5A">
        <w:rPr>
          <w:rFonts w:ascii="Arial" w:hAnsi="Arial" w:cs="Arial"/>
          <w:sz w:val="22"/>
          <w:szCs w:val="22"/>
          <w:lang w:val="lt-LT"/>
        </w:rPr>
        <w:t>Perduodamas Užsakovui modelis turi būti išvalytas nuo perteklinės darbinės informacijos. Modelyje turi likti tik pastato turto, eksploatacijos ir rekonstrukcijos ar utilizavimui reikalinga geometrija, informacija bei dokumentacija.</w:t>
      </w:r>
    </w:p>
    <w:p w14:paraId="66263F31" w14:textId="77777777" w:rsidR="009D0BA2" w:rsidRDefault="009D0BA2" w:rsidP="009D0BA2">
      <w:pPr>
        <w:widowControl w:val="0"/>
        <w:tabs>
          <w:tab w:val="left" w:pos="993"/>
          <w:tab w:val="left" w:pos="1276"/>
        </w:tabs>
        <w:contextualSpacing/>
        <w:jc w:val="both"/>
        <w:rPr>
          <w:rFonts w:ascii="Arial" w:hAnsi="Arial" w:cs="Arial"/>
          <w:sz w:val="22"/>
          <w:szCs w:val="22"/>
          <w:lang w:val="lt-LT"/>
        </w:rPr>
      </w:pPr>
    </w:p>
    <w:p w14:paraId="184EE40A" w14:textId="77777777" w:rsidR="00C61686" w:rsidRDefault="00C61686" w:rsidP="009D0BA2">
      <w:pPr>
        <w:jc w:val="center"/>
        <w:rPr>
          <w:rFonts w:ascii="Arial" w:hAnsi="Arial" w:cs="Arial"/>
          <w:sz w:val="22"/>
          <w:szCs w:val="22"/>
        </w:rPr>
      </w:pPr>
    </w:p>
    <w:p w14:paraId="7AABF35E" w14:textId="77777777" w:rsidR="00C61686" w:rsidRDefault="00C61686" w:rsidP="009D0BA2">
      <w:pPr>
        <w:jc w:val="center"/>
        <w:rPr>
          <w:rFonts w:ascii="Arial" w:hAnsi="Arial" w:cs="Arial"/>
          <w:sz w:val="22"/>
          <w:szCs w:val="22"/>
        </w:rPr>
      </w:pPr>
    </w:p>
    <w:p w14:paraId="082B4834" w14:textId="77777777" w:rsidR="00C61686" w:rsidRDefault="00C61686" w:rsidP="009D0BA2">
      <w:pPr>
        <w:jc w:val="center"/>
        <w:rPr>
          <w:rFonts w:ascii="Arial" w:hAnsi="Arial" w:cs="Arial"/>
          <w:sz w:val="22"/>
          <w:szCs w:val="22"/>
        </w:rPr>
      </w:pPr>
    </w:p>
    <w:p w14:paraId="1397C7FC" w14:textId="77777777" w:rsidR="00C61686" w:rsidRDefault="00C61686" w:rsidP="009D0BA2">
      <w:pPr>
        <w:jc w:val="center"/>
        <w:rPr>
          <w:rFonts w:ascii="Arial" w:hAnsi="Arial" w:cs="Arial"/>
          <w:sz w:val="22"/>
          <w:szCs w:val="22"/>
        </w:rPr>
      </w:pPr>
    </w:p>
    <w:p w14:paraId="65FD5100" w14:textId="77777777" w:rsidR="00C61686" w:rsidRDefault="00C61686" w:rsidP="009D0BA2">
      <w:pPr>
        <w:jc w:val="center"/>
        <w:rPr>
          <w:rFonts w:ascii="Arial" w:hAnsi="Arial" w:cs="Arial"/>
          <w:sz w:val="22"/>
          <w:szCs w:val="22"/>
        </w:rPr>
      </w:pPr>
    </w:p>
    <w:p w14:paraId="62CA4938" w14:textId="77777777" w:rsidR="00C61686" w:rsidRDefault="00C61686" w:rsidP="009D0BA2">
      <w:pPr>
        <w:jc w:val="center"/>
        <w:rPr>
          <w:rFonts w:ascii="Arial" w:hAnsi="Arial" w:cs="Arial"/>
          <w:sz w:val="22"/>
          <w:szCs w:val="22"/>
        </w:rPr>
      </w:pPr>
    </w:p>
    <w:p w14:paraId="7A895ECB" w14:textId="77777777" w:rsidR="00C61686" w:rsidRDefault="00C61686" w:rsidP="009D0BA2">
      <w:pPr>
        <w:jc w:val="center"/>
        <w:rPr>
          <w:rFonts w:ascii="Arial" w:hAnsi="Arial" w:cs="Arial"/>
          <w:sz w:val="22"/>
          <w:szCs w:val="22"/>
        </w:rPr>
      </w:pPr>
    </w:p>
    <w:p w14:paraId="6479FE66" w14:textId="0567CF53" w:rsidR="009D0BA2" w:rsidRPr="00B756C6" w:rsidRDefault="009D0BA2" w:rsidP="009D0BA2">
      <w:pPr>
        <w:jc w:val="center"/>
        <w:rPr>
          <w:rFonts w:ascii="Arial" w:hAnsi="Arial" w:cs="Arial"/>
          <w:b/>
          <w:bCs/>
          <w:sz w:val="22"/>
          <w:szCs w:val="22"/>
        </w:rPr>
      </w:pPr>
      <w:r w:rsidRPr="00B756C6">
        <w:rPr>
          <w:rFonts w:ascii="Arial" w:hAnsi="Arial" w:cs="Arial"/>
          <w:b/>
          <w:bCs/>
          <w:sz w:val="22"/>
          <w:szCs w:val="22"/>
        </w:rPr>
        <w:lastRenderedPageBreak/>
        <w:t>Priedas</w:t>
      </w:r>
    </w:p>
    <w:p w14:paraId="37216E4A" w14:textId="77777777" w:rsidR="009D0BA2" w:rsidRPr="00B756C6" w:rsidRDefault="009D0BA2" w:rsidP="009D0BA2">
      <w:pPr>
        <w:jc w:val="center"/>
        <w:rPr>
          <w:rFonts w:ascii="Arial" w:hAnsi="Arial" w:cs="Arial"/>
          <w:b/>
          <w:bCs/>
          <w:sz w:val="22"/>
          <w:szCs w:val="22"/>
        </w:rPr>
      </w:pPr>
      <w:r w:rsidRPr="00B756C6">
        <w:rPr>
          <w:rFonts w:ascii="Arial" w:hAnsi="Arial" w:cs="Arial"/>
          <w:b/>
          <w:bCs/>
          <w:sz w:val="22"/>
          <w:szCs w:val="22"/>
        </w:rPr>
        <w:t>ISO19650. AIR (Asset information requirements)</w:t>
      </w:r>
    </w:p>
    <w:p w14:paraId="1890E18E" w14:textId="77777777" w:rsidR="009D0BA2" w:rsidRPr="00B756C6" w:rsidRDefault="009D0BA2" w:rsidP="009D0BA2">
      <w:pPr>
        <w:jc w:val="center"/>
        <w:rPr>
          <w:rFonts w:ascii="Arial" w:hAnsi="Arial" w:cs="Arial"/>
          <w:b/>
          <w:bCs/>
          <w:sz w:val="22"/>
          <w:szCs w:val="22"/>
        </w:rPr>
      </w:pPr>
      <w:r w:rsidRPr="00B756C6">
        <w:rPr>
          <w:rFonts w:ascii="Arial" w:hAnsi="Arial" w:cs="Arial"/>
          <w:b/>
          <w:bCs/>
          <w:sz w:val="22"/>
          <w:szCs w:val="22"/>
        </w:rPr>
        <w:t>Informacijos iš BIM poreikis eksploatacijai</w:t>
      </w:r>
    </w:p>
    <w:p w14:paraId="0929C1CE" w14:textId="77777777" w:rsidR="009D0BA2" w:rsidRPr="00C61686" w:rsidRDefault="009D0BA2" w:rsidP="009D0BA2">
      <w:pPr>
        <w:jc w:val="center"/>
        <w:rPr>
          <w:rFonts w:ascii="Arial" w:hAnsi="Arial" w:cs="Arial"/>
          <w:sz w:val="22"/>
          <w:szCs w:val="22"/>
        </w:rPr>
      </w:pPr>
    </w:p>
    <w:p w14:paraId="21FCBEAD" w14:textId="77777777" w:rsidR="009D0BA2" w:rsidRPr="00C61686" w:rsidRDefault="009D0BA2" w:rsidP="009D0BA2">
      <w:pPr>
        <w:jc w:val="center"/>
        <w:rPr>
          <w:rFonts w:ascii="Arial" w:hAnsi="Arial" w:cs="Arial"/>
          <w:sz w:val="22"/>
          <w:szCs w:val="22"/>
        </w:rPr>
      </w:pPr>
      <w:r w:rsidRPr="00C61686">
        <w:rPr>
          <w:rFonts w:ascii="Arial" w:hAnsi="Arial" w:cs="Arial"/>
          <w:sz w:val="22"/>
          <w:szCs w:val="22"/>
        </w:rPr>
        <w:t xml:space="preserve">Žemiau pateikiama pradiniai TB eksploatacijos poreikiai perduodant užsakovui „Taip </w:t>
      </w:r>
      <w:proofErr w:type="gramStart"/>
      <w:r w:rsidRPr="00C61686">
        <w:rPr>
          <w:rFonts w:ascii="Arial" w:hAnsi="Arial" w:cs="Arial"/>
          <w:sz w:val="22"/>
          <w:szCs w:val="22"/>
        </w:rPr>
        <w:t>pastatyta“ BIM</w:t>
      </w:r>
      <w:proofErr w:type="gramEnd"/>
      <w:r w:rsidRPr="00C61686">
        <w:rPr>
          <w:rFonts w:ascii="Arial" w:hAnsi="Arial" w:cs="Arial"/>
          <w:sz w:val="22"/>
          <w:szCs w:val="22"/>
        </w:rPr>
        <w:t xml:space="preserve"> modelį. Šie reikalavimai turi būti toliau įvertinti ir papildyti kartu su Užsakovu rengiant S4 stadijos BIM modelį bei suderinti prieš perduodant BIM modelį (ar modelio dalį) į S5 – Statybos stadiją.</w:t>
      </w:r>
    </w:p>
    <w:p w14:paraId="782BA738" w14:textId="77777777" w:rsidR="009D0BA2" w:rsidRPr="00C61686" w:rsidRDefault="009D0BA2" w:rsidP="009D0BA2">
      <w:pPr>
        <w:rPr>
          <w:rFonts w:ascii="Arial" w:hAnsi="Arial" w:cs="Arial"/>
          <w:sz w:val="22"/>
          <w:szCs w:val="22"/>
        </w:rPr>
      </w:pPr>
    </w:p>
    <w:p w14:paraId="3DBB0E46"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šildymo sistemą: bendras sistemos galingumas, tipas; apskaitos prietaisų kiekis, skaičiuojamoji zona pagal patalpas; šildymo prietaisų galingumas, tipas, matmenys, išdėstymas pagal patalpas; kitų šildymo sistemos įrenginių kiekis, tipas, išdėstymas ir aptarnaujamoji zona pagal patalpas.</w:t>
      </w:r>
    </w:p>
    <w:p w14:paraId="4C1F61E1"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Informacija apie kondicionavimo sistemą: Šalčio mašinų kiekis jų galingumai aptarnaujama zona pagal patalpas; vidinių blokų kiekis, galingumas, tipus, išdėstymą pagal patalpas. </w:t>
      </w:r>
    </w:p>
    <w:p w14:paraId="6AFAD565"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Informacija apie vėdinimo sistemas: Vėdinimo įrenginių kiekiai, tipai, aptarnaujama zona pagal patalpas, padavimo ištraukimo difuzorių kiekiai, tipai pagal patalpas. </w:t>
      </w:r>
    </w:p>
    <w:p w14:paraId="33D969AB"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gaisro gesinimo sistemos tipą, gaisrinių čiaupų, purkštukų kiekį, tipus pagal patalpas.</w:t>
      </w:r>
    </w:p>
    <w:p w14:paraId="36B7A734"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Informacijos apie gaisro aptikimo ir signalizavimo sistemos detektorių, sirenų kiekį, tipus pagal patalpas.</w:t>
      </w:r>
    </w:p>
    <w:p w14:paraId="3E9646D0"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Informaciją apie elektros instaliaciją: Šviestuvų kiekis, tipai, galingumai, pagal patalpas; apskaitos prietaisai tipai, jų skaičiuojamoji zona, išdėstymas pagal patalpas; paskirstymo skydų kiekiai, tipai, aptarnaujama zona išdėstymas pagal patalpas, paskirstymo skydų įrenginių sąrašas pagal rūšis ir technines charakteristikas; Apšvietimo jungiklių kiekis, tipas pagal patalpas; Kištukinių lizdų kiekis, tipas pagal patalpas.</w:t>
      </w:r>
    </w:p>
    <w:p w14:paraId="262779FF"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Informacija apie vandentiekio-nuotekų sistemą: vandens tiekimo apskaitos prietaisų kiekis, tipai, aptarnaujama zona, išdėstymas pagal patalpas: klozetų, kriauklių, pisuarų, bide, dušo kabinų kiekis pagal patalpas, kanalizacijos pravalų kiekis, buvimo vieta, kanalizacijos šulinių kiekis, tipas.   </w:t>
      </w:r>
    </w:p>
    <w:p w14:paraId="537FFCB5"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apsauginę signalizaciją: Judesio daviklių kiekis, tipas pagal patalpas; sirenų kiekis, tipas pagal patalpas; dūžio daviklių kiekis, tipas pagal patalpas.</w:t>
      </w:r>
    </w:p>
    <w:p w14:paraId="700E9A1F"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praėjimo kontrolės sistemą: Elektromagnetinių sklendžių kiekis, tipas pagal patalpas; kortelių skaitytuvų kiekis, tipas pagal patalpas; elektromagnetų kiekis, tipas pagal patalpas, kelio užtvarų, pakeliamų vartų kiekis, tipas.</w:t>
      </w:r>
    </w:p>
    <w:p w14:paraId="7B3B8674"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vaizdo stebėjimo sistemą: Vaizdo kamerų kiekis, tipas išdėstymo vietos pagal patalpas.</w:t>
      </w:r>
    </w:p>
    <w:p w14:paraId="35A1FF43"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Informacija apie ryšio sistemas: Telefoninio ryšio kištukinių lizdų kiekis, tipas pagal patalpas, telefoninių stotelių kiekis ir jų aptarnaujama zona pagal patalpas; Internetinio ryšio kištukinių lizdų kiekis, tipas pagal patalpas, internetinio ryšio maršrutizatorių kiekis, tipas pagal patalpas, serverinių kiekis ir jų aptarnaujama zona pagal patalpas.</w:t>
      </w:r>
    </w:p>
    <w:p w14:paraId="22CA6F34"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Informacija apie įgarsinimo įrangą: garsiakalbių kiekis, tipas pagal patalpas. </w:t>
      </w:r>
    </w:p>
    <w:p w14:paraId="4B18EAC4"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Liftų kiekis jų techninės charakteristikos. </w:t>
      </w:r>
    </w:p>
    <w:p w14:paraId="15F348FB"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Grindų plotas, pagal patalpas, dangos tipą.</w:t>
      </w:r>
    </w:p>
    <w:p w14:paraId="31438E9D"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Langų kiekis jų plotas, pagal patalpas.</w:t>
      </w:r>
    </w:p>
    <w:p w14:paraId="07C2F72D"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 xml:space="preserve">Stiklinių pertvarų kiekis, plotas pagal patalpas, pertvarų tipą. </w:t>
      </w:r>
    </w:p>
    <w:p w14:paraId="5D914087"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Sienų plotas pagal patalpas, apdailos tipą.</w:t>
      </w:r>
    </w:p>
    <w:p w14:paraId="28656A50"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Lubų plotas pagal patalpas, apdailos tipą.</w:t>
      </w:r>
    </w:p>
    <w:p w14:paraId="55AC4EC9"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Durų kiekis, pagal tipus, patalpas.</w:t>
      </w:r>
    </w:p>
    <w:p w14:paraId="4E57590C"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Patalpų kiekiai pagal paskirtį (sanmazgų, virtuvėlių, tech. patalpų)</w:t>
      </w:r>
    </w:p>
    <w:p w14:paraId="08000E02"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Fasado plotas pagal dangos tipą, pastato dalis, korpusus.</w:t>
      </w:r>
    </w:p>
    <w:p w14:paraId="052624BE"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Stogo dangos plotas pagal dangos tipą, pastato dalis, korpusus.</w:t>
      </w:r>
    </w:p>
    <w:p w14:paraId="235C417A"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Įlajų, lietvamzdžių kiekis, tipas, lietaus nuvedimo latakų ilgis.</w:t>
      </w:r>
    </w:p>
    <w:p w14:paraId="25489E7E" w14:textId="77777777" w:rsidR="009D0BA2" w:rsidRPr="00C61686" w:rsidRDefault="009D0BA2" w:rsidP="009D0BA2">
      <w:pPr>
        <w:pStyle w:val="ListParagraph"/>
        <w:numPr>
          <w:ilvl w:val="0"/>
          <w:numId w:val="32"/>
        </w:numPr>
        <w:jc w:val="both"/>
        <w:rPr>
          <w:rFonts w:ascii="Arial" w:hAnsi="Arial" w:cs="Arial"/>
          <w:sz w:val="22"/>
          <w:szCs w:val="22"/>
        </w:rPr>
      </w:pPr>
      <w:r w:rsidRPr="00C61686">
        <w:rPr>
          <w:rFonts w:ascii="Arial" w:hAnsi="Arial" w:cs="Arial"/>
          <w:sz w:val="22"/>
          <w:szCs w:val="22"/>
        </w:rPr>
        <w:t>Žaibosaugos įžeminimo kontūrų kiekis, žaibolaidžių kiekis, tipai.</w:t>
      </w:r>
    </w:p>
    <w:p w14:paraId="3190C3D6" w14:textId="25DF76A3" w:rsidR="00975A09" w:rsidRPr="00237FFE" w:rsidRDefault="00975A09" w:rsidP="00975A09">
      <w:pPr>
        <w:widowControl w:val="0"/>
        <w:tabs>
          <w:tab w:val="left" w:pos="993"/>
          <w:tab w:val="left" w:pos="1276"/>
        </w:tabs>
        <w:contextualSpacing/>
        <w:jc w:val="both"/>
        <w:rPr>
          <w:rFonts w:ascii="Arial" w:hAnsi="Arial" w:cs="Arial"/>
          <w:sz w:val="22"/>
          <w:szCs w:val="22"/>
          <w:lang w:val="lt-LT"/>
        </w:rPr>
        <w:sectPr w:rsidR="00975A09" w:rsidRPr="00237FFE" w:rsidSect="00F2176E">
          <w:footerReference w:type="even" r:id="rId16"/>
          <w:footerReference w:type="default" r:id="rId17"/>
          <w:pgSz w:w="11906" w:h="16838"/>
          <w:pgMar w:top="1134" w:right="567" w:bottom="1134" w:left="1701" w:header="567" w:footer="567" w:gutter="0"/>
          <w:cols w:space="1296"/>
          <w:docGrid w:linePitch="360"/>
        </w:sectPr>
      </w:pPr>
    </w:p>
    <w:bookmarkEnd w:id="0"/>
    <w:bookmarkEnd w:id="1"/>
    <w:p w14:paraId="35E3AF7B" w14:textId="77777777" w:rsidR="00B809FA" w:rsidRPr="004E69E7" w:rsidRDefault="00B809FA" w:rsidP="00237FFE">
      <w:pPr>
        <w:rPr>
          <w:lang w:val="lt-LT"/>
        </w:rPr>
      </w:pPr>
    </w:p>
    <w:sectPr w:rsidR="00B809FA" w:rsidRPr="004E69E7" w:rsidSect="006F1A6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A743" w14:textId="77777777" w:rsidR="00A60AE6" w:rsidRDefault="00A60AE6" w:rsidP="00AF326B">
      <w:r>
        <w:separator/>
      </w:r>
    </w:p>
  </w:endnote>
  <w:endnote w:type="continuationSeparator" w:id="0">
    <w:p w14:paraId="72FE4C48" w14:textId="77777777" w:rsidR="00A60AE6" w:rsidRDefault="00A60AE6" w:rsidP="00AF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charset w:val="BA"/>
    <w:family w:val="swiss"/>
    <w:pitch w:val="variable"/>
    <w:sig w:usb0="00000007" w:usb1="00000000" w:usb2="00000000" w:usb3="00000000" w:csb0="00000093"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DejaVu Sans">
    <w:charset w:val="CC"/>
    <w:family w:val="swiss"/>
    <w:pitch w:val="variable"/>
    <w:sig w:usb0="E7000EFF" w:usb1="5200FDFF" w:usb2="0A042021" w:usb3="00000000" w:csb0="000001BF" w:csb1="00000000"/>
  </w:font>
  <w:font w:name="Helvetica Neue Light">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Franklin Gothic Book">
    <w:charset w:val="00"/>
    <w:family w:val="swiss"/>
    <w:pitch w:val="variable"/>
    <w:sig w:usb0="00000287" w:usb1="00000000" w:usb2="00000000" w:usb3="00000000" w:csb0="0000009F" w:csb1="00000000"/>
  </w:font>
  <w:font w:name="TrebuchetM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3EC"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D1B50F" w14:textId="77777777" w:rsidR="005D4C8D" w:rsidRDefault="005D4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2D2E" w14:textId="03EFD82D"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37</w:t>
    </w:r>
    <w:r>
      <w:rPr>
        <w:rStyle w:val="PageNumber"/>
      </w:rPr>
      <w:fldChar w:fldCharType="end"/>
    </w:r>
  </w:p>
  <w:p w14:paraId="037602B9" w14:textId="77777777" w:rsidR="005D4C8D" w:rsidRDefault="005D4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25FA"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39C0FD" w14:textId="77777777" w:rsidR="005D4C8D" w:rsidRDefault="005D4C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68C" w14:textId="1F195E80"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40</w:t>
    </w:r>
    <w:r>
      <w:rPr>
        <w:rStyle w:val="PageNumber"/>
      </w:rPr>
      <w:fldChar w:fldCharType="end"/>
    </w:r>
  </w:p>
  <w:p w14:paraId="65363A13" w14:textId="77777777" w:rsidR="005D4C8D" w:rsidRDefault="005D4C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E02E" w14:textId="77777777"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28EA67" w14:textId="77777777" w:rsidR="005D4C8D" w:rsidRDefault="005D4C8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BEAD" w14:textId="29B4EB6E" w:rsidR="005D4C8D" w:rsidRDefault="005D4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B73">
      <w:rPr>
        <w:rStyle w:val="PageNumber"/>
        <w:noProof/>
      </w:rPr>
      <w:t>44</w:t>
    </w:r>
    <w:r>
      <w:rPr>
        <w:rStyle w:val="PageNumber"/>
      </w:rPr>
      <w:fldChar w:fldCharType="end"/>
    </w:r>
  </w:p>
  <w:p w14:paraId="0595EF3C" w14:textId="77777777" w:rsidR="005D4C8D" w:rsidRDefault="005D4C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9DCF" w14:textId="77777777" w:rsidR="00A60AE6" w:rsidRDefault="00A60AE6" w:rsidP="00AF326B">
      <w:r>
        <w:separator/>
      </w:r>
    </w:p>
  </w:footnote>
  <w:footnote w:type="continuationSeparator" w:id="0">
    <w:p w14:paraId="4CF58CE4" w14:textId="77777777" w:rsidR="00A60AE6" w:rsidRDefault="00A60AE6" w:rsidP="00AF3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58B427C"/>
    <w:multiLevelType w:val="multilevel"/>
    <w:tmpl w:val="A4DAB4F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723DDA"/>
    <w:multiLevelType w:val="hybridMultilevel"/>
    <w:tmpl w:val="03D8B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0EF449F"/>
    <w:multiLevelType w:val="hybridMultilevel"/>
    <w:tmpl w:val="A16E9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F461DC"/>
    <w:multiLevelType w:val="hybridMultilevel"/>
    <w:tmpl w:val="1BF6108A"/>
    <w:lvl w:ilvl="0" w:tplc="FFFFFFFF">
      <w:start w:val="1"/>
      <w:numFmt w:val="decimal"/>
      <w:lvlText w:val="%1."/>
      <w:lvlJc w:val="left"/>
      <w:pPr>
        <w:tabs>
          <w:tab w:val="num" w:pos="720"/>
        </w:tabs>
        <w:ind w:left="720" w:hanging="360"/>
      </w:pPr>
      <w:rPr>
        <w:rFonts w:hint="default"/>
      </w:rPr>
    </w:lvl>
    <w:lvl w:ilvl="1" w:tplc="03C87EA4">
      <w:start w:val="1"/>
      <w:numFmt w:val="lowerLetter"/>
      <w:lvlText w:val="(%2)"/>
      <w:lvlJc w:val="left"/>
      <w:pPr>
        <w:tabs>
          <w:tab w:val="num" w:pos="1440"/>
        </w:tabs>
        <w:ind w:left="1440" w:hanging="360"/>
      </w:pPr>
      <w:rPr>
        <w:rFonts w:hint="default"/>
      </w:rPr>
    </w:lvl>
    <w:lvl w:ilvl="2" w:tplc="7A465B92">
      <w:start w:val="1"/>
      <w:numFmt w:val="lowerLetter"/>
      <w:lvlText w:val="%3)"/>
      <w:lvlJc w:val="left"/>
      <w:pPr>
        <w:ind w:left="2340" w:hanging="360"/>
      </w:pPr>
      <w:rPr>
        <w:rFonts w:hint="default"/>
        <w:color w:val="auto"/>
      </w:rPr>
    </w:lvl>
    <w:lvl w:ilvl="3" w:tplc="CB0663E4">
      <w:start w:val="1"/>
      <w:numFmt w:val="bullet"/>
      <w:lvlText w:val="-"/>
      <w:lvlJc w:val="left"/>
      <w:pPr>
        <w:ind w:left="2880" w:hanging="360"/>
      </w:pPr>
      <w:rPr>
        <w:rFonts w:ascii="Times New Roman" w:eastAsia="Times New Roman"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5C54CE"/>
    <w:multiLevelType w:val="hybridMultilevel"/>
    <w:tmpl w:val="810A0260"/>
    <w:lvl w:ilvl="0" w:tplc="20AA9A2A">
      <w:start w:val="1"/>
      <w:numFmt w:val="decimal"/>
      <w:pStyle w:val="Caption"/>
      <w:lvlText w:val="%1."/>
      <w:lvlJc w:val="right"/>
      <w:pPr>
        <w:tabs>
          <w:tab w:val="num" w:pos="3780"/>
        </w:tabs>
        <w:ind w:left="378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9CD89EC6">
      <w:start w:val="1"/>
      <w:numFmt w:val="lowerLetter"/>
      <w:lvlText w:val="%5)"/>
      <w:lvlJc w:val="left"/>
      <w:pPr>
        <w:tabs>
          <w:tab w:val="num" w:pos="3600"/>
        </w:tabs>
        <w:ind w:left="3600" w:hanging="360"/>
      </w:pPr>
      <w:rPr>
        <w:rFonts w:ascii="Times New Roman" w:eastAsia="Times New Roman" w:hAnsi="Times New Roman"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883759"/>
    <w:multiLevelType w:val="hybridMultilevel"/>
    <w:tmpl w:val="29FE6EF6"/>
    <w:lvl w:ilvl="0" w:tplc="02A27C46">
      <w:start w:val="1"/>
      <w:numFmt w:val="lowerLetter"/>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B8F6AE4"/>
    <w:multiLevelType w:val="hybridMultilevel"/>
    <w:tmpl w:val="05F01F98"/>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000"/>
        </w:tabs>
        <w:ind w:left="300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0"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285DDF"/>
    <w:multiLevelType w:val="hybridMultilevel"/>
    <w:tmpl w:val="E0A6D67C"/>
    <w:lvl w:ilvl="0" w:tplc="F9D06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6E6CAC"/>
    <w:multiLevelType w:val="hybridMultilevel"/>
    <w:tmpl w:val="A2E6D6CA"/>
    <w:lvl w:ilvl="0" w:tplc="6BC24C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9752F"/>
    <w:multiLevelType w:val="hybridMultilevel"/>
    <w:tmpl w:val="1CC61894"/>
    <w:lvl w:ilvl="0" w:tplc="D432068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4CF2037"/>
    <w:multiLevelType w:val="hybridMultilevel"/>
    <w:tmpl w:val="E25210E6"/>
    <w:lvl w:ilvl="0" w:tplc="DD440BBE">
      <w:start w:val="1"/>
      <w:numFmt w:val="lowerRoman"/>
      <w:lvlText w:val="(%1)"/>
      <w:lvlJc w:val="left"/>
      <w:pPr>
        <w:tabs>
          <w:tab w:val="num" w:pos="1260"/>
        </w:tabs>
        <w:ind w:left="126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FB50CB"/>
    <w:multiLevelType w:val="hybridMultilevel"/>
    <w:tmpl w:val="3B941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C562E5"/>
    <w:multiLevelType w:val="hybridMultilevel"/>
    <w:tmpl w:val="35C40E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734686"/>
    <w:multiLevelType w:val="multilevel"/>
    <w:tmpl w:val="58CE7220"/>
    <w:lvl w:ilvl="0">
      <w:start w:val="1"/>
      <w:numFmt w:val="decimal"/>
      <w:lvlText w:val="%1."/>
      <w:lvlJc w:val="left"/>
      <w:pPr>
        <w:ind w:left="142" w:firstLine="284"/>
      </w:pPr>
      <w:rPr>
        <w:b/>
        <w:color w:val="auto"/>
        <w:sz w:val="22"/>
        <w:szCs w:val="22"/>
      </w:rPr>
    </w:lvl>
    <w:lvl w:ilvl="1">
      <w:start w:val="1"/>
      <w:numFmt w:val="decimal"/>
      <w:lvlText w:val="%1.%2."/>
      <w:lvlJc w:val="left"/>
      <w:pPr>
        <w:ind w:left="1559" w:firstLine="284"/>
      </w:pPr>
      <w:rPr>
        <w:rFonts w:ascii="Times New Roman" w:eastAsia="Times New Roman" w:hAnsi="Times New Roman" w:cs="Times New Roman"/>
        <w:b w:val="0"/>
        <w:i w:val="0"/>
        <w:strike w:val="0"/>
        <w:color w:val="auto"/>
        <w:sz w:val="22"/>
        <w:szCs w:val="22"/>
      </w:rPr>
    </w:lvl>
    <w:lvl w:ilvl="2">
      <w:start w:val="1"/>
      <w:numFmt w:val="decimal"/>
      <w:lvlText w:val="%1.%2.%3."/>
      <w:lvlJc w:val="left"/>
      <w:pPr>
        <w:ind w:left="646" w:hanging="504"/>
      </w:pPr>
      <w:rPr>
        <w:b w:val="0"/>
        <w:color w:val="auto"/>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9E4E8B"/>
    <w:multiLevelType w:val="multilevel"/>
    <w:tmpl w:val="C9C4E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6649AB"/>
    <w:multiLevelType w:val="hybridMultilevel"/>
    <w:tmpl w:val="E458847E"/>
    <w:lvl w:ilvl="0" w:tplc="D8B2C198">
      <w:start w:val="2"/>
      <w:numFmt w:val="lowerLetter"/>
      <w:lvlText w:val="(%1)"/>
      <w:lvlJc w:val="left"/>
      <w:pPr>
        <w:tabs>
          <w:tab w:val="num" w:pos="1440"/>
        </w:tabs>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78153A"/>
    <w:multiLevelType w:val="hybridMultilevel"/>
    <w:tmpl w:val="F07C62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241489"/>
    <w:multiLevelType w:val="hybridMultilevel"/>
    <w:tmpl w:val="9D6A8392"/>
    <w:lvl w:ilvl="0" w:tplc="FB72E4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81045"/>
    <w:multiLevelType w:val="hybridMultilevel"/>
    <w:tmpl w:val="ADB80BC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97A0F54"/>
    <w:multiLevelType w:val="hybridMultilevel"/>
    <w:tmpl w:val="A5DEA22E"/>
    <w:lvl w:ilvl="0" w:tplc="C1846650">
      <w:start w:val="1"/>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A816E69"/>
    <w:multiLevelType w:val="hybridMultilevel"/>
    <w:tmpl w:val="57A0F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CD95DD4"/>
    <w:multiLevelType w:val="multilevel"/>
    <w:tmpl w:val="910010D2"/>
    <w:lvl w:ilvl="0">
      <w:start w:val="1"/>
      <w:numFmt w:val="decimal"/>
      <w:lvlText w:val="%1."/>
      <w:lvlJc w:val="left"/>
      <w:pPr>
        <w:ind w:left="720" w:hanging="360"/>
      </w:pPr>
    </w:lvl>
    <w:lvl w:ilvl="1">
      <w:start w:val="1"/>
      <w:numFmt w:val="decimal"/>
      <w:isLgl/>
      <w:lvlText w:val="%1.%2."/>
      <w:lvlJc w:val="left"/>
      <w:pPr>
        <w:ind w:left="129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9"/>
  </w:num>
  <w:num w:numId="3">
    <w:abstractNumId w:val="26"/>
  </w:num>
  <w:num w:numId="4">
    <w:abstractNumId w:val="0"/>
  </w:num>
  <w:num w:numId="5">
    <w:abstractNumId w:val="15"/>
  </w:num>
  <w:num w:numId="6">
    <w:abstractNumId w:val="18"/>
  </w:num>
  <w:num w:numId="7">
    <w:abstractNumId w:val="4"/>
  </w:num>
  <w:num w:numId="8">
    <w:abstractNumId w:val="28"/>
  </w:num>
  <w:num w:numId="9">
    <w:abstractNumId w:val="22"/>
  </w:num>
  <w:num w:numId="10">
    <w:abstractNumId w:val="21"/>
  </w:num>
  <w:num w:numId="11">
    <w:abstractNumId w:val="5"/>
  </w:num>
  <w:num w:numId="12">
    <w:abstractNumId w:val="1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13"/>
  </w:num>
  <w:num w:numId="17">
    <w:abstractNumId w:val="31"/>
  </w:num>
  <w:num w:numId="18">
    <w:abstractNumId w:val="8"/>
  </w:num>
  <w:num w:numId="19">
    <w:abstractNumId w:val="29"/>
  </w:num>
  <w:num w:numId="20">
    <w:abstractNumId w:val="11"/>
  </w:num>
  <w:num w:numId="21">
    <w:abstractNumId w:val="30"/>
  </w:num>
  <w:num w:numId="22">
    <w:abstractNumId w:val="20"/>
  </w:num>
  <w:num w:numId="23">
    <w:abstractNumId w:val="6"/>
  </w:num>
  <w:num w:numId="24">
    <w:abstractNumId w:val="23"/>
  </w:num>
  <w:num w:numId="25">
    <w:abstractNumId w:val="1"/>
  </w:num>
  <w:num w:numId="26">
    <w:abstractNumId w:val="27"/>
  </w:num>
  <w:num w:numId="27">
    <w:abstractNumId w:val="3"/>
  </w:num>
  <w:num w:numId="28">
    <w:abstractNumId w:val="2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5"/>
  </w:num>
  <w:num w:numId="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487"/>
    <w:rsid w:val="0000161E"/>
    <w:rsid w:val="000111E4"/>
    <w:rsid w:val="00027D01"/>
    <w:rsid w:val="00047C39"/>
    <w:rsid w:val="00050229"/>
    <w:rsid w:val="0005116D"/>
    <w:rsid w:val="000526F7"/>
    <w:rsid w:val="00066DE3"/>
    <w:rsid w:val="00073BE2"/>
    <w:rsid w:val="000B21DA"/>
    <w:rsid w:val="000B6199"/>
    <w:rsid w:val="000D1F26"/>
    <w:rsid w:val="000E2CEF"/>
    <w:rsid w:val="000F74B4"/>
    <w:rsid w:val="00105456"/>
    <w:rsid w:val="0011710A"/>
    <w:rsid w:val="00130213"/>
    <w:rsid w:val="001332C3"/>
    <w:rsid w:val="001430B7"/>
    <w:rsid w:val="001668E9"/>
    <w:rsid w:val="00190057"/>
    <w:rsid w:val="00191056"/>
    <w:rsid w:val="0019492A"/>
    <w:rsid w:val="001C6055"/>
    <w:rsid w:val="001C6CE8"/>
    <w:rsid w:val="00200E9D"/>
    <w:rsid w:val="002063F8"/>
    <w:rsid w:val="00237FFE"/>
    <w:rsid w:val="00240E1D"/>
    <w:rsid w:val="002765C0"/>
    <w:rsid w:val="002864FD"/>
    <w:rsid w:val="002957C9"/>
    <w:rsid w:val="002C4B73"/>
    <w:rsid w:val="002D0CC5"/>
    <w:rsid w:val="002D2363"/>
    <w:rsid w:val="002D3AAE"/>
    <w:rsid w:val="002D4DEA"/>
    <w:rsid w:val="002D506A"/>
    <w:rsid w:val="002F1DBE"/>
    <w:rsid w:val="002F4016"/>
    <w:rsid w:val="00371829"/>
    <w:rsid w:val="00377C83"/>
    <w:rsid w:val="0038780C"/>
    <w:rsid w:val="0039617A"/>
    <w:rsid w:val="003A512A"/>
    <w:rsid w:val="003B264F"/>
    <w:rsid w:val="003D0160"/>
    <w:rsid w:val="003D1E5A"/>
    <w:rsid w:val="003E1EFE"/>
    <w:rsid w:val="003E7870"/>
    <w:rsid w:val="00445321"/>
    <w:rsid w:val="00453A8D"/>
    <w:rsid w:val="0045403E"/>
    <w:rsid w:val="0045661E"/>
    <w:rsid w:val="0047125B"/>
    <w:rsid w:val="004961DB"/>
    <w:rsid w:val="004B5487"/>
    <w:rsid w:val="004D4095"/>
    <w:rsid w:val="004E69E7"/>
    <w:rsid w:val="004F37AC"/>
    <w:rsid w:val="00501EFD"/>
    <w:rsid w:val="00504A22"/>
    <w:rsid w:val="00511C07"/>
    <w:rsid w:val="00516D5E"/>
    <w:rsid w:val="00522EEF"/>
    <w:rsid w:val="0053409A"/>
    <w:rsid w:val="0059613C"/>
    <w:rsid w:val="005C630C"/>
    <w:rsid w:val="005D4C8D"/>
    <w:rsid w:val="005E0EA0"/>
    <w:rsid w:val="005E55CA"/>
    <w:rsid w:val="006158F0"/>
    <w:rsid w:val="00631C5E"/>
    <w:rsid w:val="00655B7D"/>
    <w:rsid w:val="006636A6"/>
    <w:rsid w:val="0068240D"/>
    <w:rsid w:val="006838B4"/>
    <w:rsid w:val="006A710F"/>
    <w:rsid w:val="006B56C3"/>
    <w:rsid w:val="006C31CA"/>
    <w:rsid w:val="006D1FE9"/>
    <w:rsid w:val="006F1A6B"/>
    <w:rsid w:val="006F3F90"/>
    <w:rsid w:val="0072707C"/>
    <w:rsid w:val="007C7691"/>
    <w:rsid w:val="007E414C"/>
    <w:rsid w:val="007E5783"/>
    <w:rsid w:val="00800AA3"/>
    <w:rsid w:val="008022CA"/>
    <w:rsid w:val="00806114"/>
    <w:rsid w:val="00822450"/>
    <w:rsid w:val="008527F8"/>
    <w:rsid w:val="0085716B"/>
    <w:rsid w:val="00860715"/>
    <w:rsid w:val="00862371"/>
    <w:rsid w:val="00864874"/>
    <w:rsid w:val="00865D2F"/>
    <w:rsid w:val="00866CE1"/>
    <w:rsid w:val="00874D2A"/>
    <w:rsid w:val="008A50A7"/>
    <w:rsid w:val="008B053B"/>
    <w:rsid w:val="008B5BBD"/>
    <w:rsid w:val="008B7684"/>
    <w:rsid w:val="008C5163"/>
    <w:rsid w:val="00905F46"/>
    <w:rsid w:val="00923849"/>
    <w:rsid w:val="0093500C"/>
    <w:rsid w:val="009555A0"/>
    <w:rsid w:val="00964C2D"/>
    <w:rsid w:val="00975A09"/>
    <w:rsid w:val="00984E54"/>
    <w:rsid w:val="009A7876"/>
    <w:rsid w:val="009A7B39"/>
    <w:rsid w:val="009D0BA2"/>
    <w:rsid w:val="00A25AFF"/>
    <w:rsid w:val="00A274BA"/>
    <w:rsid w:val="00A34795"/>
    <w:rsid w:val="00A55A0C"/>
    <w:rsid w:val="00A60AE6"/>
    <w:rsid w:val="00A64BD5"/>
    <w:rsid w:val="00A709B4"/>
    <w:rsid w:val="00A90783"/>
    <w:rsid w:val="00A91C23"/>
    <w:rsid w:val="00AA20C1"/>
    <w:rsid w:val="00AC68A3"/>
    <w:rsid w:val="00AE5E1A"/>
    <w:rsid w:val="00AF326B"/>
    <w:rsid w:val="00AF6784"/>
    <w:rsid w:val="00B403A1"/>
    <w:rsid w:val="00B4687B"/>
    <w:rsid w:val="00B50A89"/>
    <w:rsid w:val="00B537CB"/>
    <w:rsid w:val="00B756C6"/>
    <w:rsid w:val="00B809FA"/>
    <w:rsid w:val="00B901DC"/>
    <w:rsid w:val="00B93BD6"/>
    <w:rsid w:val="00B96222"/>
    <w:rsid w:val="00BC3085"/>
    <w:rsid w:val="00BC7199"/>
    <w:rsid w:val="00BE4D6D"/>
    <w:rsid w:val="00C03CA0"/>
    <w:rsid w:val="00C33F1C"/>
    <w:rsid w:val="00C42044"/>
    <w:rsid w:val="00C61686"/>
    <w:rsid w:val="00C62583"/>
    <w:rsid w:val="00C657A3"/>
    <w:rsid w:val="00C67DD1"/>
    <w:rsid w:val="00C705A2"/>
    <w:rsid w:val="00C73AC9"/>
    <w:rsid w:val="00C7402F"/>
    <w:rsid w:val="00C82FFD"/>
    <w:rsid w:val="00C855F8"/>
    <w:rsid w:val="00CC3374"/>
    <w:rsid w:val="00CE55B3"/>
    <w:rsid w:val="00CF72C9"/>
    <w:rsid w:val="00D0573B"/>
    <w:rsid w:val="00D567A3"/>
    <w:rsid w:val="00D6144D"/>
    <w:rsid w:val="00D70548"/>
    <w:rsid w:val="00D707B8"/>
    <w:rsid w:val="00D711D2"/>
    <w:rsid w:val="00D73B6C"/>
    <w:rsid w:val="00D7485C"/>
    <w:rsid w:val="00D866AD"/>
    <w:rsid w:val="00DC7D95"/>
    <w:rsid w:val="00DD4750"/>
    <w:rsid w:val="00E02701"/>
    <w:rsid w:val="00E048F5"/>
    <w:rsid w:val="00E1548C"/>
    <w:rsid w:val="00E4591C"/>
    <w:rsid w:val="00E73A63"/>
    <w:rsid w:val="00E90433"/>
    <w:rsid w:val="00EA5C02"/>
    <w:rsid w:val="00EB3ED2"/>
    <w:rsid w:val="00EC56C2"/>
    <w:rsid w:val="00EE1411"/>
    <w:rsid w:val="00EE19F3"/>
    <w:rsid w:val="00EF4FDA"/>
    <w:rsid w:val="00F00D61"/>
    <w:rsid w:val="00F03BB0"/>
    <w:rsid w:val="00F2176E"/>
    <w:rsid w:val="00F24050"/>
    <w:rsid w:val="00F822B8"/>
    <w:rsid w:val="00F82AF0"/>
    <w:rsid w:val="00F845B4"/>
    <w:rsid w:val="00F84781"/>
    <w:rsid w:val="00F958E1"/>
    <w:rsid w:val="00FA0009"/>
    <w:rsid w:val="00FA061F"/>
    <w:rsid w:val="00FB077E"/>
    <w:rsid w:val="00FF1C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338AF"/>
  <w15:chartTrackingRefBased/>
  <w15:docId w15:val="{20EC546A-F5BF-4C06-BEC0-93C2C5457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6B"/>
    <w:pPr>
      <w:spacing w:after="0" w:line="240" w:lineRule="auto"/>
    </w:pPr>
    <w:rPr>
      <w:rFonts w:ascii="Times New Roman" w:eastAsia="Times New Roman" w:hAnsi="Times New Roman" w:cs="Times New Roman"/>
      <w:sz w:val="24"/>
      <w:szCs w:val="24"/>
      <w:lang w:val="en-GB"/>
    </w:rPr>
  </w:style>
  <w:style w:type="paragraph" w:styleId="Heading1">
    <w:name w:val="heading 1"/>
    <w:aliases w:val="ERP (1.),Appendix"/>
    <w:basedOn w:val="Normal"/>
    <w:next w:val="Normal"/>
    <w:link w:val="Heading1Char1"/>
    <w:qFormat/>
    <w:rsid w:val="00AF326B"/>
    <w:pPr>
      <w:keepNext/>
      <w:numPr>
        <w:ilvl w:val="3"/>
        <w:numId w:val="4"/>
      </w:numPr>
      <w:spacing w:before="360" w:after="360"/>
      <w:jc w:val="center"/>
      <w:outlineLvl w:val="0"/>
    </w:pPr>
    <w:rPr>
      <w:sz w:val="28"/>
      <w:szCs w:val="20"/>
      <w:lang w:val="x-none" w:eastAsia="x-none"/>
    </w:rPr>
  </w:style>
  <w:style w:type="paragraph" w:styleId="Heading2">
    <w:name w:val="heading 2"/>
    <w:aliases w:val="Title Header2,ERP (1.1.)"/>
    <w:basedOn w:val="Normal"/>
    <w:next w:val="Normal"/>
    <w:link w:val="Heading2Char1"/>
    <w:qFormat/>
    <w:rsid w:val="00AF326B"/>
    <w:pPr>
      <w:jc w:val="both"/>
      <w:outlineLvl w:val="1"/>
    </w:pPr>
    <w:rPr>
      <w:szCs w:val="20"/>
      <w:lang w:val="lt-LT" w:eastAsia="lt-LT"/>
    </w:rPr>
  </w:style>
  <w:style w:type="paragraph" w:styleId="Heading3">
    <w:name w:val="heading 3"/>
    <w:aliases w:val="Section Header3,Sub-Clause Paragraph,ERP (1.1.1.)"/>
    <w:basedOn w:val="Normal"/>
    <w:next w:val="Normal"/>
    <w:link w:val="Heading3Char1"/>
    <w:qFormat/>
    <w:rsid w:val="00AF326B"/>
    <w:pPr>
      <w:keepNext/>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link w:val="Heading4Char1"/>
    <w:qFormat/>
    <w:rsid w:val="00AF326B"/>
    <w:pPr>
      <w:keepNext/>
      <w:outlineLvl w:val="3"/>
    </w:pPr>
    <w:rPr>
      <w:b/>
      <w:sz w:val="44"/>
      <w:szCs w:val="20"/>
      <w:lang w:val="lt-LT" w:eastAsia="lt-LT"/>
    </w:rPr>
  </w:style>
  <w:style w:type="paragraph" w:styleId="Heading5">
    <w:name w:val="heading 5"/>
    <w:basedOn w:val="Normal"/>
    <w:next w:val="Normal"/>
    <w:link w:val="Heading5Char1"/>
    <w:qFormat/>
    <w:rsid w:val="00AF326B"/>
    <w:pPr>
      <w:keepNext/>
      <w:outlineLvl w:val="4"/>
    </w:pPr>
    <w:rPr>
      <w:b/>
      <w:sz w:val="40"/>
      <w:szCs w:val="20"/>
      <w:lang w:val="lt-LT" w:eastAsia="lt-LT"/>
    </w:rPr>
  </w:style>
  <w:style w:type="paragraph" w:styleId="Heading6">
    <w:name w:val="heading 6"/>
    <w:basedOn w:val="Normal"/>
    <w:next w:val="Normal"/>
    <w:link w:val="Heading6Char1"/>
    <w:qFormat/>
    <w:rsid w:val="00AF326B"/>
    <w:pPr>
      <w:keepNext/>
      <w:outlineLvl w:val="5"/>
    </w:pPr>
    <w:rPr>
      <w:b/>
      <w:sz w:val="36"/>
      <w:szCs w:val="20"/>
      <w:lang w:val="lt-LT" w:eastAsia="lt-LT"/>
    </w:rPr>
  </w:style>
  <w:style w:type="paragraph" w:styleId="Heading7">
    <w:name w:val="heading 7"/>
    <w:basedOn w:val="Normal"/>
    <w:next w:val="Normal"/>
    <w:link w:val="Heading7Char1"/>
    <w:qFormat/>
    <w:rsid w:val="00AF326B"/>
    <w:pPr>
      <w:keepNext/>
      <w:outlineLvl w:val="6"/>
    </w:pPr>
    <w:rPr>
      <w:sz w:val="48"/>
      <w:szCs w:val="20"/>
      <w:lang w:val="lt-LT" w:eastAsia="lt-LT"/>
    </w:rPr>
  </w:style>
  <w:style w:type="paragraph" w:styleId="Heading8">
    <w:name w:val="heading 8"/>
    <w:basedOn w:val="Normal"/>
    <w:next w:val="Normal"/>
    <w:link w:val="Heading8Char1"/>
    <w:qFormat/>
    <w:rsid w:val="00AF326B"/>
    <w:pPr>
      <w:keepNext/>
      <w:outlineLvl w:val="7"/>
    </w:pPr>
    <w:rPr>
      <w:b/>
      <w:sz w:val="18"/>
      <w:szCs w:val="20"/>
      <w:lang w:val="lt-LT" w:eastAsia="lt-LT"/>
    </w:rPr>
  </w:style>
  <w:style w:type="paragraph" w:styleId="Heading9">
    <w:name w:val="heading 9"/>
    <w:basedOn w:val="Normal"/>
    <w:next w:val="Normal"/>
    <w:link w:val="Heading9Char1"/>
    <w:qFormat/>
    <w:rsid w:val="00AF326B"/>
    <w:pPr>
      <w:keepNext/>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AF326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Title Header2 Char"/>
    <w:basedOn w:val="DefaultParagraphFont"/>
    <w:rsid w:val="00AF326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Section Header3 Char,Sub-Clause Paragraph Char"/>
    <w:basedOn w:val="DefaultParagraphFont"/>
    <w:rsid w:val="00AF326B"/>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eading 4 Char Char Char Char Char,Sub-Clause Sub-paragraph Char"/>
    <w:basedOn w:val="DefaultParagraphFont"/>
    <w:rsid w:val="00AF326B"/>
    <w:rPr>
      <w:rFonts w:asciiTheme="majorHAnsi" w:eastAsiaTheme="majorEastAsia" w:hAnsiTheme="majorHAnsi" w:cstheme="majorBidi"/>
      <w:i/>
      <w:iCs/>
      <w:color w:val="2E74B5" w:themeColor="accent1" w:themeShade="BF"/>
      <w:sz w:val="24"/>
      <w:szCs w:val="24"/>
      <w:lang w:val="en-GB"/>
    </w:rPr>
  </w:style>
  <w:style w:type="character" w:customStyle="1" w:styleId="Heading5Char">
    <w:name w:val="Heading 5 Char"/>
    <w:basedOn w:val="DefaultParagraphFont"/>
    <w:rsid w:val="00AF326B"/>
    <w:rPr>
      <w:rFonts w:asciiTheme="majorHAnsi" w:eastAsiaTheme="majorEastAsia" w:hAnsiTheme="majorHAnsi" w:cstheme="majorBidi"/>
      <w:color w:val="2E74B5" w:themeColor="accent1" w:themeShade="BF"/>
      <w:sz w:val="24"/>
      <w:szCs w:val="24"/>
      <w:lang w:val="en-GB"/>
    </w:rPr>
  </w:style>
  <w:style w:type="character" w:customStyle="1" w:styleId="Heading6Char">
    <w:name w:val="Heading 6 Char"/>
    <w:basedOn w:val="DefaultParagraphFont"/>
    <w:rsid w:val="00AF326B"/>
    <w:rPr>
      <w:rFonts w:asciiTheme="majorHAnsi" w:eastAsiaTheme="majorEastAsia" w:hAnsiTheme="majorHAnsi" w:cstheme="majorBidi"/>
      <w:color w:val="1F4D78" w:themeColor="accent1" w:themeShade="7F"/>
      <w:sz w:val="24"/>
      <w:szCs w:val="24"/>
      <w:lang w:val="en-GB"/>
    </w:rPr>
  </w:style>
  <w:style w:type="character" w:customStyle="1" w:styleId="Heading7Char">
    <w:name w:val="Heading 7 Char"/>
    <w:basedOn w:val="DefaultParagraphFont"/>
    <w:rsid w:val="00AF326B"/>
    <w:rPr>
      <w:rFonts w:asciiTheme="majorHAnsi" w:eastAsiaTheme="majorEastAsia" w:hAnsiTheme="majorHAnsi" w:cstheme="majorBidi"/>
      <w:i/>
      <w:iCs/>
      <w:color w:val="1F4D78" w:themeColor="accent1" w:themeShade="7F"/>
      <w:sz w:val="24"/>
      <w:szCs w:val="24"/>
      <w:lang w:val="en-GB"/>
    </w:rPr>
  </w:style>
  <w:style w:type="character" w:customStyle="1" w:styleId="Heading8Char">
    <w:name w:val="Heading 8 Char"/>
    <w:basedOn w:val="DefaultParagraphFont"/>
    <w:rsid w:val="00AF326B"/>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AF326B"/>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AF326B"/>
    <w:rPr>
      <w:rFonts w:ascii="Segoe UI" w:eastAsiaTheme="minorHAnsi" w:hAnsi="Segoe UI" w:cs="Segoe UI"/>
      <w:sz w:val="18"/>
      <w:szCs w:val="18"/>
      <w:lang w:val="lt-LT"/>
    </w:rPr>
  </w:style>
  <w:style w:type="character" w:customStyle="1" w:styleId="BalloonTextChar">
    <w:name w:val="Balloon Text Char"/>
    <w:basedOn w:val="DefaultParagraphFont"/>
    <w:link w:val="BalloonText"/>
    <w:uiPriority w:val="99"/>
    <w:semiHidden/>
    <w:rsid w:val="00AF326B"/>
    <w:rPr>
      <w:rFonts w:ascii="Segoe UI" w:hAnsi="Segoe UI" w:cs="Segoe UI"/>
      <w:sz w:val="18"/>
      <w:szCs w:val="18"/>
    </w:rPr>
  </w:style>
  <w:style w:type="character" w:customStyle="1" w:styleId="Heading1Char1">
    <w:name w:val="Heading 1 Char1"/>
    <w:aliases w:val="ERP (1.) Char,Appendix Char1"/>
    <w:basedOn w:val="DefaultParagraphFont"/>
    <w:link w:val="Heading1"/>
    <w:rsid w:val="00AF326B"/>
    <w:rPr>
      <w:rFonts w:ascii="Times New Roman" w:eastAsia="Times New Roman" w:hAnsi="Times New Roman" w:cs="Times New Roman"/>
      <w:sz w:val="28"/>
      <w:szCs w:val="20"/>
      <w:lang w:val="x-none" w:eastAsia="x-none"/>
    </w:rPr>
  </w:style>
  <w:style w:type="character" w:customStyle="1" w:styleId="Heading2Char1">
    <w:name w:val="Heading 2 Char1"/>
    <w:aliases w:val="Title Header2 Char1,ERP (1.1.) Char"/>
    <w:basedOn w:val="DefaultParagraphFont"/>
    <w:link w:val="Heading2"/>
    <w:rsid w:val="00AF326B"/>
    <w:rPr>
      <w:rFonts w:ascii="Times New Roman" w:eastAsia="Times New Roman" w:hAnsi="Times New Roman" w:cs="Times New Roman"/>
      <w:sz w:val="24"/>
      <w:szCs w:val="20"/>
      <w:lang w:eastAsia="lt-LT"/>
    </w:rPr>
  </w:style>
  <w:style w:type="character" w:customStyle="1" w:styleId="Heading3Char1">
    <w:name w:val="Heading 3 Char1"/>
    <w:aliases w:val="Section Header3 Char1,Sub-Clause Paragraph Char1,ERP (1.1.1.) Char"/>
    <w:basedOn w:val="DefaultParagraphFont"/>
    <w:link w:val="Heading3"/>
    <w:rsid w:val="00AF326B"/>
    <w:rPr>
      <w:rFonts w:ascii="Times New Roman" w:eastAsia="Times New Roman" w:hAnsi="Times New Roman" w:cs="Times New Roman"/>
      <w:sz w:val="24"/>
      <w:szCs w:val="20"/>
      <w:lang w:eastAsia="lt-LT"/>
    </w:rPr>
  </w:style>
  <w:style w:type="character" w:customStyle="1" w:styleId="Heading4Char1">
    <w:name w:val="Heading 4 Char1"/>
    <w:aliases w:val=" Sub-Clause Sub-paragraph Char,Sub-Clause Sub-paragraph Char1,Heading 4 Char Char Char Char Char1"/>
    <w:basedOn w:val="DefaultParagraphFont"/>
    <w:link w:val="Heading4"/>
    <w:rsid w:val="00AF326B"/>
    <w:rPr>
      <w:rFonts w:ascii="Times New Roman" w:eastAsia="Times New Roman" w:hAnsi="Times New Roman" w:cs="Times New Roman"/>
      <w:b/>
      <w:sz w:val="44"/>
      <w:szCs w:val="20"/>
      <w:lang w:eastAsia="lt-LT"/>
    </w:rPr>
  </w:style>
  <w:style w:type="character" w:customStyle="1" w:styleId="Heading5Char1">
    <w:name w:val="Heading 5 Char1"/>
    <w:basedOn w:val="DefaultParagraphFont"/>
    <w:link w:val="Heading5"/>
    <w:rsid w:val="00AF326B"/>
    <w:rPr>
      <w:rFonts w:ascii="Times New Roman" w:eastAsia="Times New Roman" w:hAnsi="Times New Roman" w:cs="Times New Roman"/>
      <w:b/>
      <w:sz w:val="40"/>
      <w:szCs w:val="20"/>
      <w:lang w:eastAsia="lt-LT"/>
    </w:rPr>
  </w:style>
  <w:style w:type="character" w:customStyle="1" w:styleId="Heading6Char1">
    <w:name w:val="Heading 6 Char1"/>
    <w:basedOn w:val="DefaultParagraphFont"/>
    <w:link w:val="Heading6"/>
    <w:rsid w:val="00AF326B"/>
    <w:rPr>
      <w:rFonts w:ascii="Times New Roman" w:eastAsia="Times New Roman" w:hAnsi="Times New Roman" w:cs="Times New Roman"/>
      <w:b/>
      <w:sz w:val="36"/>
      <w:szCs w:val="20"/>
      <w:lang w:eastAsia="lt-LT"/>
    </w:rPr>
  </w:style>
  <w:style w:type="character" w:customStyle="1" w:styleId="Heading7Char1">
    <w:name w:val="Heading 7 Char1"/>
    <w:basedOn w:val="DefaultParagraphFont"/>
    <w:link w:val="Heading7"/>
    <w:rsid w:val="00AF326B"/>
    <w:rPr>
      <w:rFonts w:ascii="Times New Roman" w:eastAsia="Times New Roman" w:hAnsi="Times New Roman" w:cs="Times New Roman"/>
      <w:sz w:val="48"/>
      <w:szCs w:val="20"/>
      <w:lang w:eastAsia="lt-LT"/>
    </w:rPr>
  </w:style>
  <w:style w:type="character" w:customStyle="1" w:styleId="Heading8Char1">
    <w:name w:val="Heading 8 Char1"/>
    <w:basedOn w:val="DefaultParagraphFont"/>
    <w:link w:val="Heading8"/>
    <w:rsid w:val="00AF326B"/>
    <w:rPr>
      <w:rFonts w:ascii="Times New Roman" w:eastAsia="Times New Roman" w:hAnsi="Times New Roman" w:cs="Times New Roman"/>
      <w:b/>
      <w:sz w:val="18"/>
      <w:szCs w:val="20"/>
      <w:lang w:eastAsia="lt-LT"/>
    </w:rPr>
  </w:style>
  <w:style w:type="character" w:customStyle="1" w:styleId="Heading9Char1">
    <w:name w:val="Heading 9 Char1"/>
    <w:basedOn w:val="DefaultParagraphFont"/>
    <w:link w:val="Heading9"/>
    <w:rsid w:val="00AF326B"/>
    <w:rPr>
      <w:rFonts w:ascii="Times New Roman" w:eastAsia="Times New Roman" w:hAnsi="Times New Roman" w:cs="Times New Roman"/>
      <w:sz w:val="40"/>
      <w:szCs w:val="20"/>
      <w:lang w:eastAsia="lt-LT"/>
    </w:rPr>
  </w:style>
  <w:style w:type="paragraph" w:styleId="TOC1">
    <w:name w:val="toc 1"/>
    <w:basedOn w:val="Normal"/>
    <w:next w:val="Normal"/>
    <w:autoRedefine/>
    <w:uiPriority w:val="39"/>
    <w:rsid w:val="00AF326B"/>
    <w:pPr>
      <w:tabs>
        <w:tab w:val="left" w:pos="709"/>
        <w:tab w:val="right" w:leader="dot" w:pos="9627"/>
      </w:tabs>
      <w:jc w:val="both"/>
    </w:pPr>
    <w:rPr>
      <w:bCs/>
      <w:caps/>
      <w:sz w:val="22"/>
      <w:szCs w:val="22"/>
      <w:lang w:val="lt-LT"/>
    </w:rPr>
  </w:style>
  <w:style w:type="paragraph" w:styleId="Caption">
    <w:name w:val="caption"/>
    <w:basedOn w:val="Normal"/>
    <w:next w:val="Normal"/>
    <w:qFormat/>
    <w:rsid w:val="00AF326B"/>
    <w:pPr>
      <w:numPr>
        <w:numId w:val="1"/>
      </w:numPr>
      <w:ind w:left="0" w:firstLine="0"/>
      <w:jc w:val="center"/>
    </w:pPr>
    <w:rPr>
      <w:b/>
      <w:bCs/>
      <w:szCs w:val="20"/>
      <w:lang w:val="lt-LT" w:eastAsia="lt-LT"/>
    </w:rPr>
  </w:style>
  <w:style w:type="paragraph" w:styleId="BlockText">
    <w:name w:val="Block Text"/>
    <w:basedOn w:val="Normal"/>
    <w:rsid w:val="00AF326B"/>
    <w:pPr>
      <w:widowControl w:val="0"/>
      <w:autoSpaceDE w:val="0"/>
      <w:autoSpaceDN w:val="0"/>
      <w:adjustRightInd w:val="0"/>
      <w:ind w:left="5120" w:right="800" w:firstLine="720"/>
    </w:pPr>
    <w:rPr>
      <w:szCs w:val="20"/>
      <w:lang w:val="lt-LT"/>
    </w:rPr>
  </w:style>
  <w:style w:type="paragraph" w:styleId="TOC2">
    <w:name w:val="toc 2"/>
    <w:basedOn w:val="Normal"/>
    <w:next w:val="Normal"/>
    <w:autoRedefine/>
    <w:uiPriority w:val="39"/>
    <w:rsid w:val="00AF326B"/>
    <w:pPr>
      <w:ind w:left="240"/>
    </w:pPr>
  </w:style>
  <w:style w:type="character" w:styleId="Hyperlink">
    <w:name w:val="Hyperlink"/>
    <w:aliases w:val="Alna"/>
    <w:uiPriority w:val="99"/>
    <w:rsid w:val="00AF326B"/>
    <w:rPr>
      <w:color w:val="0000FF"/>
      <w:u w:val="single"/>
    </w:rPr>
  </w:style>
  <w:style w:type="paragraph" w:styleId="BodyText">
    <w:name w:val="Body Text"/>
    <w:aliases w:val="body indent,ändrad,Body single,EHPT,Body Text2"/>
    <w:basedOn w:val="Normal"/>
    <w:link w:val="BodyTextChar1"/>
    <w:rsid w:val="00AF326B"/>
    <w:pPr>
      <w:spacing w:before="120" w:after="120"/>
    </w:pPr>
    <w:rPr>
      <w:rFonts w:ascii="Arial" w:hAnsi="Arial"/>
      <w:snapToGrid w:val="0"/>
      <w:sz w:val="20"/>
      <w:szCs w:val="20"/>
      <w:lang w:val="sv-SE"/>
    </w:rPr>
  </w:style>
  <w:style w:type="character" w:customStyle="1" w:styleId="BodyTextChar">
    <w:name w:val="Body Text Char"/>
    <w:basedOn w:val="DefaultParagraphFont"/>
    <w:rsid w:val="00AF326B"/>
    <w:rPr>
      <w:rFonts w:ascii="Times New Roman" w:eastAsia="Times New Roman" w:hAnsi="Times New Roman" w:cs="Times New Roman"/>
      <w:sz w:val="24"/>
      <w:szCs w:val="24"/>
      <w:lang w:val="en-GB"/>
    </w:rPr>
  </w:style>
  <w:style w:type="character" w:customStyle="1" w:styleId="BodyTextChar1">
    <w:name w:val="Body Text Char1"/>
    <w:aliases w:val="body indent Char,ändrad Char,Body single Char,EHPT Char,Body Text2 Char"/>
    <w:basedOn w:val="DefaultParagraphFont"/>
    <w:link w:val="BodyText"/>
    <w:rsid w:val="00AF326B"/>
    <w:rPr>
      <w:rFonts w:ascii="Arial" w:eastAsia="Times New Roman" w:hAnsi="Arial" w:cs="Times New Roman"/>
      <w:snapToGrid w:val="0"/>
      <w:sz w:val="20"/>
      <w:szCs w:val="20"/>
      <w:lang w:val="sv-SE"/>
    </w:rPr>
  </w:style>
  <w:style w:type="paragraph" w:customStyle="1" w:styleId="Linija">
    <w:name w:val="Linija"/>
    <w:basedOn w:val="MAZAS"/>
    <w:rsid w:val="00AF326B"/>
    <w:pPr>
      <w:ind w:firstLine="0"/>
      <w:jc w:val="center"/>
    </w:pPr>
    <w:rPr>
      <w:color w:val="auto"/>
      <w:sz w:val="12"/>
      <w:szCs w:val="12"/>
    </w:rPr>
  </w:style>
  <w:style w:type="paragraph" w:customStyle="1" w:styleId="MAZAS">
    <w:name w:val="MAZAS"/>
    <w:rsid w:val="00AF326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link w:val="BodytextDiagrama"/>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AF326B"/>
    <w:rPr>
      <w:rFonts w:ascii="TimesLT" w:eastAsia="Times New Roman" w:hAnsi="TimesLT" w:cs="Times New Roman"/>
      <w:sz w:val="20"/>
      <w:szCs w:val="20"/>
      <w:lang w:val="en-US"/>
    </w:rPr>
  </w:style>
  <w:style w:type="paragraph" w:customStyle="1" w:styleId="CentrBoldm">
    <w:name w:val="CentrBoldm"/>
    <w:basedOn w:val="Normal"/>
    <w:rsid w:val="00AF326B"/>
    <w:pPr>
      <w:autoSpaceDE w:val="0"/>
      <w:autoSpaceDN w:val="0"/>
      <w:adjustRightInd w:val="0"/>
      <w:jc w:val="center"/>
    </w:pPr>
    <w:rPr>
      <w:rFonts w:ascii="TimesLT" w:hAnsi="TimesLT"/>
      <w:b/>
      <w:bCs/>
      <w:sz w:val="20"/>
      <w:szCs w:val="20"/>
      <w:lang w:val="en-US"/>
    </w:rPr>
  </w:style>
  <w:style w:type="paragraph" w:customStyle="1" w:styleId="Patvirtinta">
    <w:name w:val="Patvirtinta"/>
    <w:rsid w:val="00AF32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BodyTextIndent">
    <w:name w:val="Body Text Indent"/>
    <w:basedOn w:val="Normal"/>
    <w:link w:val="BodyTextIndentChar1"/>
    <w:rsid w:val="00AF326B"/>
    <w:pPr>
      <w:spacing w:after="120"/>
      <w:ind w:left="283"/>
    </w:pPr>
  </w:style>
  <w:style w:type="character" w:customStyle="1" w:styleId="BodyTextIndentChar">
    <w:name w:val="Body Text Indent Char"/>
    <w:basedOn w:val="DefaultParagraphFont"/>
    <w:rsid w:val="00AF326B"/>
    <w:rPr>
      <w:rFonts w:ascii="Times New Roman" w:eastAsia="Times New Roman" w:hAnsi="Times New Roman" w:cs="Times New Roman"/>
      <w:sz w:val="24"/>
      <w:szCs w:val="24"/>
      <w:lang w:val="en-GB"/>
    </w:rPr>
  </w:style>
  <w:style w:type="character" w:customStyle="1" w:styleId="BodyTextIndentChar1">
    <w:name w:val="Body Text Indent Char1"/>
    <w:basedOn w:val="DefaultParagraphFont"/>
    <w:link w:val="BodyTextIndent"/>
    <w:rsid w:val="00AF326B"/>
    <w:rPr>
      <w:rFonts w:ascii="Times New Roman" w:eastAsia="Times New Roman" w:hAnsi="Times New Roman" w:cs="Times New Roman"/>
      <w:sz w:val="24"/>
      <w:szCs w:val="24"/>
      <w:lang w:val="en-GB"/>
    </w:rPr>
  </w:style>
  <w:style w:type="paragraph" w:customStyle="1" w:styleId="CLIENT">
    <w:name w:val="CLIENT"/>
    <w:basedOn w:val="Normal"/>
    <w:rsid w:val="00AF326B"/>
    <w:pPr>
      <w:keepNext/>
      <w:spacing w:before="60" w:after="60"/>
      <w:jc w:val="both"/>
    </w:pPr>
    <w:rPr>
      <w:b/>
      <w:bCs/>
      <w:caps/>
      <w:lang w:eastAsia="fi-FI"/>
    </w:rPr>
  </w:style>
  <w:style w:type="paragraph" w:styleId="BodyTextIndent3">
    <w:name w:val="Body Text Indent 3"/>
    <w:basedOn w:val="Normal"/>
    <w:link w:val="BodyTextIndent3Char"/>
    <w:rsid w:val="00AF326B"/>
    <w:pPr>
      <w:spacing w:after="120"/>
      <w:ind w:left="283"/>
    </w:pPr>
    <w:rPr>
      <w:sz w:val="16"/>
      <w:szCs w:val="16"/>
    </w:rPr>
  </w:style>
  <w:style w:type="character" w:customStyle="1" w:styleId="BodyTextIndent3Char">
    <w:name w:val="Body Text Indent 3 Char"/>
    <w:basedOn w:val="DefaultParagraphFont"/>
    <w:link w:val="BodyTextIndent3"/>
    <w:rsid w:val="00AF326B"/>
    <w:rPr>
      <w:rFonts w:ascii="Times New Roman" w:eastAsia="Times New Roman" w:hAnsi="Times New Roman" w:cs="Times New Roman"/>
      <w:sz w:val="16"/>
      <w:szCs w:val="16"/>
      <w:lang w:val="en-GB"/>
    </w:rPr>
  </w:style>
  <w:style w:type="paragraph" w:customStyle="1" w:styleId="Siaiptekstas">
    <w:name w:val="Siaip tekstas"/>
    <w:basedOn w:val="Normal"/>
    <w:autoRedefine/>
    <w:rsid w:val="00AF326B"/>
    <w:rPr>
      <w:lang w:val="lt-LT"/>
    </w:rPr>
  </w:style>
  <w:style w:type="character" w:styleId="Emphasis">
    <w:name w:val="Emphasis"/>
    <w:qFormat/>
    <w:rsid w:val="00AF326B"/>
    <w:rPr>
      <w:i/>
      <w:iCs/>
    </w:rPr>
  </w:style>
  <w:style w:type="paragraph" w:styleId="FootnoteText">
    <w:name w:val="footnote text"/>
    <w:basedOn w:val="Normal"/>
    <w:link w:val="FootnoteTextChar1"/>
    <w:uiPriority w:val="99"/>
    <w:rsid w:val="00AF326B"/>
    <w:rPr>
      <w:sz w:val="20"/>
      <w:szCs w:val="20"/>
    </w:rPr>
  </w:style>
  <w:style w:type="character" w:customStyle="1" w:styleId="FootnoteTextChar">
    <w:name w:val="Footnote Text Char"/>
    <w:basedOn w:val="DefaultParagraphFont"/>
    <w:uiPriority w:val="99"/>
    <w:rsid w:val="00AF326B"/>
    <w:rPr>
      <w:rFonts w:ascii="Times New Roman" w:eastAsia="Times New Roman" w:hAnsi="Times New Roman" w:cs="Times New Roman"/>
      <w:sz w:val="20"/>
      <w:szCs w:val="20"/>
      <w:lang w:val="en-GB"/>
    </w:rPr>
  </w:style>
  <w:style w:type="character" w:customStyle="1" w:styleId="FootnoteTextChar1">
    <w:name w:val="Footnote Text Char1"/>
    <w:basedOn w:val="DefaultParagraphFont"/>
    <w:link w:val="FootnoteText"/>
    <w:uiPriority w:val="99"/>
    <w:rsid w:val="00AF326B"/>
    <w:rPr>
      <w:rFonts w:ascii="Times New Roman" w:eastAsia="Times New Roman" w:hAnsi="Times New Roman" w:cs="Times New Roman"/>
      <w:sz w:val="20"/>
      <w:szCs w:val="20"/>
      <w:lang w:val="en-GB"/>
    </w:rPr>
  </w:style>
  <w:style w:type="character" w:styleId="FootnoteReference">
    <w:name w:val="footnote reference"/>
    <w:uiPriority w:val="99"/>
    <w:rsid w:val="00AF326B"/>
    <w:rPr>
      <w:vertAlign w:val="superscript"/>
    </w:rPr>
  </w:style>
  <w:style w:type="paragraph" w:customStyle="1" w:styleId="Style4">
    <w:name w:val="Style4"/>
    <w:basedOn w:val="Heading7"/>
    <w:rsid w:val="00AF326B"/>
    <w:pPr>
      <w:numPr>
        <w:numId w:val="2"/>
      </w:numPr>
      <w:spacing w:before="240" w:after="240"/>
      <w:jc w:val="center"/>
    </w:pPr>
    <w:rPr>
      <w:b/>
    </w:rPr>
  </w:style>
  <w:style w:type="paragraph" w:customStyle="1" w:styleId="Uduotis">
    <w:name w:val="Užduotis"/>
    <w:basedOn w:val="Normal"/>
    <w:autoRedefine/>
    <w:rsid w:val="00AF326B"/>
    <w:pPr>
      <w:ind w:firstLine="720"/>
      <w:jc w:val="both"/>
    </w:pPr>
    <w:rPr>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rsid w:val="00AF326B"/>
    <w:pPr>
      <w:widowControl w:val="0"/>
      <w:tabs>
        <w:tab w:val="center" w:pos="4153"/>
        <w:tab w:val="right" w:pos="8306"/>
      </w:tabs>
      <w:spacing w:after="20"/>
      <w:jc w:val="both"/>
    </w:pPr>
    <w:rPr>
      <w:szCs w:val="20"/>
      <w:lang w:val="lt-LT" w:eastAsia="lt-LT"/>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AF326B"/>
    <w:rPr>
      <w:rFonts w:ascii="Times New Roman" w:eastAsia="Times New Roman" w:hAnsi="Times New Roman" w:cs="Times New Roman"/>
      <w:sz w:val="24"/>
      <w:szCs w:val="20"/>
      <w:lang w:eastAsia="lt-LT"/>
    </w:rPr>
  </w:style>
  <w:style w:type="paragraph" w:customStyle="1" w:styleId="normaltableau">
    <w:name w:val="normal_tableau"/>
    <w:basedOn w:val="Normal"/>
    <w:rsid w:val="00AF326B"/>
    <w:pPr>
      <w:spacing w:before="120" w:after="120"/>
      <w:jc w:val="both"/>
    </w:pPr>
    <w:rPr>
      <w:rFonts w:ascii="Optima" w:hAnsi="Optima"/>
      <w:sz w:val="22"/>
      <w:szCs w:val="20"/>
    </w:rPr>
  </w:style>
  <w:style w:type="paragraph" w:styleId="BodyTextIndent2">
    <w:name w:val="Body Text Indent 2"/>
    <w:basedOn w:val="Normal"/>
    <w:link w:val="BodyTextIndent2Char"/>
    <w:rsid w:val="00AF326B"/>
    <w:pPr>
      <w:spacing w:after="120" w:line="480" w:lineRule="auto"/>
      <w:ind w:left="283"/>
    </w:pPr>
  </w:style>
  <w:style w:type="character" w:customStyle="1" w:styleId="BodyTextIndent2Char">
    <w:name w:val="Body Text Indent 2 Char"/>
    <w:basedOn w:val="DefaultParagraphFont"/>
    <w:link w:val="BodyTextIndent2"/>
    <w:rsid w:val="00AF326B"/>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F326B"/>
    <w:pPr>
      <w:tabs>
        <w:tab w:val="center" w:pos="4819"/>
        <w:tab w:val="right" w:pos="9638"/>
      </w:tabs>
    </w:pPr>
  </w:style>
  <w:style w:type="character" w:customStyle="1" w:styleId="FooterChar">
    <w:name w:val="Footer Char"/>
    <w:basedOn w:val="DefaultParagraphFont"/>
    <w:link w:val="Footer"/>
    <w:uiPriority w:val="99"/>
    <w:rsid w:val="00AF326B"/>
    <w:rPr>
      <w:rFonts w:ascii="Times New Roman" w:eastAsia="Times New Roman" w:hAnsi="Times New Roman" w:cs="Times New Roman"/>
      <w:sz w:val="24"/>
      <w:szCs w:val="24"/>
      <w:lang w:val="en-GB"/>
    </w:rPr>
  </w:style>
  <w:style w:type="character" w:styleId="PageNumber">
    <w:name w:val="page number"/>
    <w:basedOn w:val="DefaultParagraphFont"/>
    <w:rsid w:val="00AF326B"/>
  </w:style>
  <w:style w:type="paragraph" w:customStyle="1" w:styleId="Default">
    <w:name w:val="Default"/>
    <w:rsid w:val="00AF326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alloonTextChar1">
    <w:name w:val="Balloon Text Char1"/>
    <w:basedOn w:val="DefaultParagraphFont"/>
    <w:uiPriority w:val="99"/>
    <w:semiHidden/>
    <w:rsid w:val="00AF326B"/>
    <w:rPr>
      <w:rFonts w:ascii="Tahoma" w:eastAsia="Times New Roman" w:hAnsi="Tahoma" w:cs="Tahoma"/>
      <w:sz w:val="16"/>
      <w:szCs w:val="16"/>
      <w:lang w:val="en-GB"/>
    </w:rPr>
  </w:style>
  <w:style w:type="character" w:styleId="HTMLTypewriter">
    <w:name w:val="HTML Typewriter"/>
    <w:rsid w:val="00AF326B"/>
    <w:rPr>
      <w:rFonts w:ascii="Courier New" w:eastAsia="Courier New" w:hAnsi="Courier New" w:cs="Courier New"/>
      <w:sz w:val="20"/>
      <w:szCs w:val="20"/>
    </w:rPr>
  </w:style>
  <w:style w:type="paragraph" w:customStyle="1" w:styleId="Style40">
    <w:name w:val="Style 4"/>
    <w:basedOn w:val="Normal"/>
    <w:rsid w:val="00AF326B"/>
    <w:pPr>
      <w:widowControl w:val="0"/>
      <w:jc w:val="both"/>
    </w:pPr>
    <w:rPr>
      <w:noProof/>
      <w:color w:val="000000"/>
      <w:sz w:val="20"/>
      <w:szCs w:val="20"/>
      <w:lang w:val="lt-LT" w:eastAsia="lt-LT"/>
    </w:rPr>
  </w:style>
  <w:style w:type="paragraph" w:styleId="NormalWeb">
    <w:name w:val="Normal (Web)"/>
    <w:basedOn w:val="Normal"/>
    <w:rsid w:val="00AF326B"/>
    <w:pPr>
      <w:spacing w:before="100" w:beforeAutospacing="1" w:after="100" w:afterAutospacing="1"/>
    </w:pPr>
    <w:rPr>
      <w:rFonts w:ascii="Arial" w:hAnsi="Arial" w:cs="Arial"/>
      <w:color w:val="4C4C4C"/>
      <w:sz w:val="11"/>
      <w:szCs w:val="11"/>
      <w:lang w:val="lt-LT" w:eastAsia="lt-LT"/>
    </w:rPr>
  </w:style>
  <w:style w:type="paragraph" w:customStyle="1" w:styleId="11-EESraas">
    <w:name w:val="11-E&amp;E :: Sąrašas"/>
    <w:basedOn w:val="Normal"/>
    <w:rsid w:val="00AF326B"/>
    <w:pPr>
      <w:numPr>
        <w:numId w:val="3"/>
      </w:numPr>
    </w:pPr>
    <w:rPr>
      <w:lang w:val="lt-LT" w:eastAsia="lt-LT"/>
    </w:rPr>
  </w:style>
  <w:style w:type="paragraph" w:customStyle="1" w:styleId="Tekstas">
    <w:name w:val="Tekstas"/>
    <w:basedOn w:val="Normal"/>
    <w:rsid w:val="00AF326B"/>
    <w:pPr>
      <w:widowControl w:val="0"/>
      <w:suppressAutoHyphens/>
      <w:spacing w:after="57"/>
      <w:ind w:firstLine="680"/>
    </w:pPr>
    <w:rPr>
      <w:rFonts w:ascii="Times" w:eastAsia="DejaVu Sans" w:hAnsi="Times"/>
      <w:kern w:val="1"/>
      <w:lang w:val="lt-LT"/>
    </w:rPr>
  </w:style>
  <w:style w:type="character" w:styleId="FollowedHyperlink">
    <w:name w:val="FollowedHyperlink"/>
    <w:rsid w:val="00AF326B"/>
    <w:rPr>
      <w:color w:val="800080"/>
      <w:u w:val="single"/>
    </w:rPr>
  </w:style>
  <w:style w:type="character" w:styleId="Strong">
    <w:name w:val="Strong"/>
    <w:uiPriority w:val="22"/>
    <w:qFormat/>
    <w:rsid w:val="00AF326B"/>
    <w:rPr>
      <w:b/>
      <w:bCs/>
    </w:rPr>
  </w:style>
  <w:style w:type="character" w:customStyle="1" w:styleId="typewriter">
    <w:name w:val="typewriter"/>
    <w:basedOn w:val="DefaultParagraphFont"/>
    <w:rsid w:val="00AF326B"/>
  </w:style>
  <w:style w:type="paragraph" w:customStyle="1" w:styleId="bodytext0">
    <w:name w:val="bodytext"/>
    <w:basedOn w:val="Normal"/>
    <w:rsid w:val="00AF326B"/>
    <w:pPr>
      <w:autoSpaceDE w:val="0"/>
      <w:autoSpaceDN w:val="0"/>
      <w:ind w:firstLine="312"/>
      <w:jc w:val="both"/>
    </w:pPr>
    <w:rPr>
      <w:rFonts w:ascii="TimesLT" w:hAnsi="TimesLT"/>
      <w:sz w:val="20"/>
      <w:szCs w:val="20"/>
      <w:lang w:val="lt-LT" w:eastAsia="lt-LT"/>
    </w:rPr>
  </w:style>
  <w:style w:type="paragraph" w:customStyle="1" w:styleId="centrbold">
    <w:name w:val="centrbold"/>
    <w:basedOn w:val="Normal"/>
    <w:rsid w:val="00AF326B"/>
    <w:pPr>
      <w:autoSpaceDE w:val="0"/>
      <w:autoSpaceDN w:val="0"/>
      <w:jc w:val="center"/>
    </w:pPr>
    <w:rPr>
      <w:rFonts w:ascii="TimesLT" w:hAnsi="TimesLT"/>
      <w:b/>
      <w:bCs/>
      <w:caps/>
      <w:sz w:val="20"/>
      <w:szCs w:val="20"/>
      <w:lang w:val="lt-LT" w:eastAsia="lt-LT"/>
    </w:rPr>
  </w:style>
  <w:style w:type="paragraph" w:styleId="CommentText">
    <w:name w:val="annotation text"/>
    <w:aliases w:val="Diagrama Diagrama"/>
    <w:basedOn w:val="Normal"/>
    <w:link w:val="CommentTextChar1"/>
    <w:uiPriority w:val="99"/>
    <w:rsid w:val="00AF326B"/>
    <w:rPr>
      <w:sz w:val="20"/>
      <w:szCs w:val="20"/>
    </w:rPr>
  </w:style>
  <w:style w:type="character" w:customStyle="1" w:styleId="CommentTextChar">
    <w:name w:val="Comment Text Char"/>
    <w:basedOn w:val="DefaultParagraphFont"/>
    <w:uiPriority w:val="99"/>
    <w:rsid w:val="00AF326B"/>
    <w:rPr>
      <w:rFonts w:ascii="Times New Roman" w:eastAsia="Times New Roman" w:hAnsi="Times New Roman" w:cs="Times New Roman"/>
      <w:sz w:val="20"/>
      <w:szCs w:val="20"/>
      <w:lang w:val="en-GB"/>
    </w:rPr>
  </w:style>
  <w:style w:type="character" w:customStyle="1" w:styleId="CommentTextChar1">
    <w:name w:val="Comment Text Char1"/>
    <w:aliases w:val="Diagrama Diagrama Char"/>
    <w:basedOn w:val="DefaultParagraphFont"/>
    <w:link w:val="CommentText"/>
    <w:uiPriority w:val="99"/>
    <w:rsid w:val="00AF326B"/>
    <w:rPr>
      <w:rFonts w:ascii="Times New Roman" w:eastAsia="Times New Roman" w:hAnsi="Times New Roman" w:cs="Times New Roman"/>
      <w:sz w:val="20"/>
      <w:szCs w:val="20"/>
      <w:lang w:val="en-GB"/>
    </w:rPr>
  </w:style>
  <w:style w:type="paragraph" w:customStyle="1" w:styleId="LentaCENTR">
    <w:name w:val="Lenta CENTR"/>
    <w:basedOn w:val="BodyText1"/>
    <w:rsid w:val="00AF326B"/>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AF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rsid w:val="00AF326B"/>
    <w:rPr>
      <w:rFonts w:ascii="Courier New" w:eastAsia="Times New Roman" w:hAnsi="Courier New" w:cs="Courier New"/>
      <w:sz w:val="20"/>
      <w:szCs w:val="20"/>
      <w:lang w:eastAsia="lt-LT"/>
    </w:rPr>
  </w:style>
  <w:style w:type="paragraph" w:styleId="Title">
    <w:name w:val="Title"/>
    <w:basedOn w:val="Normal"/>
    <w:link w:val="TitleChar1"/>
    <w:qFormat/>
    <w:rsid w:val="00AF326B"/>
    <w:pPr>
      <w:tabs>
        <w:tab w:val="left" w:pos="1812"/>
      </w:tabs>
      <w:jc w:val="center"/>
    </w:pPr>
    <w:rPr>
      <w:b/>
      <w:bCs/>
      <w:caps/>
      <w:lang w:val="lt-LT"/>
    </w:rPr>
  </w:style>
  <w:style w:type="character" w:customStyle="1" w:styleId="TitleChar">
    <w:name w:val="Title Char"/>
    <w:basedOn w:val="DefaultParagraphFont"/>
    <w:rsid w:val="00AF326B"/>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link w:val="Title"/>
    <w:rsid w:val="00AF326B"/>
    <w:rPr>
      <w:rFonts w:ascii="Times New Roman" w:eastAsia="Times New Roman" w:hAnsi="Times New Roman" w:cs="Times New Roman"/>
      <w:b/>
      <w:bCs/>
      <w:caps/>
      <w:sz w:val="24"/>
      <w:szCs w:val="24"/>
    </w:rPr>
  </w:style>
  <w:style w:type="paragraph" w:styleId="BodyText2">
    <w:name w:val="Body Text 2"/>
    <w:basedOn w:val="Normal"/>
    <w:link w:val="BodyText2Char1"/>
    <w:rsid w:val="00AF326B"/>
    <w:pPr>
      <w:spacing w:after="120" w:line="480" w:lineRule="auto"/>
    </w:pPr>
    <w:rPr>
      <w:lang w:eastAsia="x-none"/>
    </w:rPr>
  </w:style>
  <w:style w:type="character" w:customStyle="1" w:styleId="BodyText2Char">
    <w:name w:val="Body Text 2 Char"/>
    <w:basedOn w:val="DefaultParagraphFont"/>
    <w:rsid w:val="00AF326B"/>
    <w:rPr>
      <w:rFonts w:ascii="Times New Roman" w:eastAsia="Times New Roman" w:hAnsi="Times New Roman" w:cs="Times New Roman"/>
      <w:sz w:val="24"/>
      <w:szCs w:val="24"/>
      <w:lang w:val="en-GB"/>
    </w:rPr>
  </w:style>
  <w:style w:type="character" w:customStyle="1" w:styleId="BodyText2Char1">
    <w:name w:val="Body Text 2 Char1"/>
    <w:basedOn w:val="DefaultParagraphFont"/>
    <w:link w:val="BodyText2"/>
    <w:rsid w:val="00AF326B"/>
    <w:rPr>
      <w:rFonts w:ascii="Times New Roman" w:eastAsia="Times New Roman" w:hAnsi="Times New Roman" w:cs="Times New Roman"/>
      <w:sz w:val="24"/>
      <w:szCs w:val="24"/>
      <w:lang w:val="en-GB" w:eastAsia="x-none"/>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1"/>
    <w:uiPriority w:val="34"/>
    <w:qFormat/>
    <w:rsid w:val="00AF326B"/>
    <w:pPr>
      <w:ind w:left="720"/>
      <w:contextualSpacing/>
    </w:pPr>
  </w:style>
  <w:style w:type="paragraph" w:customStyle="1" w:styleId="BodyText3">
    <w:name w:val="Body Text3"/>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AF32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uiPriority w:val="99"/>
    <w:rsid w:val="00AF326B"/>
    <w:rPr>
      <w:sz w:val="16"/>
      <w:szCs w:val="16"/>
    </w:rPr>
  </w:style>
  <w:style w:type="paragraph" w:styleId="CommentSubject">
    <w:name w:val="annotation subject"/>
    <w:basedOn w:val="CommentText"/>
    <w:next w:val="CommentText"/>
    <w:link w:val="CommentSubjectChar1"/>
    <w:uiPriority w:val="99"/>
    <w:rsid w:val="00AF326B"/>
    <w:rPr>
      <w:b/>
      <w:bCs/>
    </w:rPr>
  </w:style>
  <w:style w:type="character" w:customStyle="1" w:styleId="CommentSubjectChar">
    <w:name w:val="Comment Subject Char"/>
    <w:basedOn w:val="CommentTextChar"/>
    <w:uiPriority w:val="99"/>
    <w:rsid w:val="00AF326B"/>
    <w:rPr>
      <w:rFonts w:ascii="Times New Roman" w:eastAsia="Times New Roman" w:hAnsi="Times New Roman" w:cs="Times New Roman"/>
      <w:b/>
      <w:bCs/>
      <w:sz w:val="20"/>
      <w:szCs w:val="20"/>
      <w:lang w:val="en-GB"/>
    </w:rPr>
  </w:style>
  <w:style w:type="character" w:customStyle="1" w:styleId="CommentSubjectChar1">
    <w:name w:val="Comment Subject Char1"/>
    <w:basedOn w:val="CommentTextChar1"/>
    <w:link w:val="CommentSubject"/>
    <w:rsid w:val="00AF326B"/>
    <w:rPr>
      <w:rFonts w:ascii="Times New Roman" w:eastAsia="Times New Roman" w:hAnsi="Times New Roman" w:cs="Times New Roman"/>
      <w:b/>
      <w:bCs/>
      <w:sz w:val="20"/>
      <w:szCs w:val="20"/>
      <w:lang w:val="en-GB"/>
    </w:rPr>
  </w:style>
  <w:style w:type="paragraph" w:customStyle="1" w:styleId="Body">
    <w:name w:val="Body"/>
    <w:rsid w:val="00AF326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table" w:styleId="TableGrid">
    <w:name w:val="Table Grid"/>
    <w:basedOn w:val="TableNormal"/>
    <w:rsid w:val="00AF326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link w:val="ListParagraph"/>
    <w:uiPriority w:val="34"/>
    <w:rsid w:val="00AF326B"/>
    <w:rPr>
      <w:rFonts w:ascii="Times New Roman" w:eastAsia="Times New Roman" w:hAnsi="Times New Roman" w:cs="Times New Roman"/>
      <w:sz w:val="24"/>
      <w:szCs w:val="24"/>
      <w:lang w:val="en-GB"/>
    </w:rPr>
  </w:style>
  <w:style w:type="numbering" w:customStyle="1" w:styleId="Sraonra1">
    <w:name w:val="Sąrašo nėra1"/>
    <w:next w:val="NoList"/>
    <w:uiPriority w:val="99"/>
    <w:semiHidden/>
    <w:unhideWhenUsed/>
    <w:rsid w:val="00AF326B"/>
  </w:style>
  <w:style w:type="table" w:customStyle="1" w:styleId="Lentelstinklelis1">
    <w:name w:val="Lentelės tinklelis1"/>
    <w:basedOn w:val="TableNormal"/>
    <w:next w:val="TableGrid"/>
    <w:uiPriority w:val="59"/>
    <w:rsid w:val="00AF326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AF326B"/>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WW8Num3z0">
    <w:name w:val="WW8Num3z0"/>
    <w:rsid w:val="00AF326B"/>
  </w:style>
  <w:style w:type="paragraph" w:customStyle="1" w:styleId="Body2">
    <w:name w:val="Body 2"/>
    <w:rsid w:val="00AF326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AF326B"/>
    <w:rPr>
      <w:color w:val="0000FF"/>
      <w:u w:val="single"/>
    </w:rPr>
  </w:style>
  <w:style w:type="paragraph" w:styleId="NoSpacing">
    <w:name w:val="No Spacing"/>
    <w:uiPriority w:val="1"/>
    <w:qFormat/>
    <w:rsid w:val="00AF326B"/>
    <w:pPr>
      <w:spacing w:after="0" w:line="240" w:lineRule="auto"/>
    </w:pPr>
    <w:rPr>
      <w:rFonts w:ascii="Times New Roman" w:eastAsia="Times New Roman" w:hAnsi="Times New Roman" w:cs="Times New Roman"/>
      <w:sz w:val="24"/>
      <w:szCs w:val="20"/>
    </w:rPr>
  </w:style>
  <w:style w:type="paragraph" w:customStyle="1" w:styleId="TEKSTAS0">
    <w:name w:val="TEKSTAS"/>
    <w:basedOn w:val="Normal"/>
    <w:rsid w:val="00AF326B"/>
    <w:pPr>
      <w:spacing w:line="260" w:lineRule="atLeast"/>
      <w:ind w:right="1276" w:firstLine="284"/>
      <w:jc w:val="both"/>
    </w:pPr>
    <w:rPr>
      <w:rFonts w:ascii="Franklin Gothic Book" w:eastAsia="Franklin Gothic Book" w:hAnsi="Franklin Gothic Book" w:cs="Franklin Gothic Book"/>
      <w:color w:val="231F20"/>
      <w:sz w:val="19"/>
      <w:szCs w:val="19"/>
      <w:lang w:val="lt-LT"/>
    </w:rPr>
  </w:style>
  <w:style w:type="paragraph" w:customStyle="1" w:styleId="Sraopastraipa1">
    <w:name w:val="Sąrašo pastraipa1"/>
    <w:basedOn w:val="Normal"/>
    <w:uiPriority w:val="34"/>
    <w:qFormat/>
    <w:rsid w:val="00AF326B"/>
    <w:pPr>
      <w:ind w:left="720"/>
      <w:contextualSpacing/>
    </w:pPr>
    <w:rPr>
      <w:rFonts w:ascii="Calibri" w:hAnsi="Calibri"/>
      <w:sz w:val="22"/>
      <w:szCs w:val="22"/>
      <w:lang w:val="lt-LT"/>
    </w:rPr>
  </w:style>
  <w:style w:type="paragraph" w:customStyle="1" w:styleId="Stilius1">
    <w:name w:val="Stilius1"/>
    <w:basedOn w:val="Normal"/>
    <w:autoRedefine/>
    <w:qFormat/>
    <w:rsid w:val="00AF326B"/>
    <w:pPr>
      <w:ind w:firstLine="851"/>
    </w:pPr>
    <w:rPr>
      <w:b/>
      <w:sz w:val="22"/>
      <w:szCs w:val="22"/>
      <w:lang w:val="lt-LT"/>
    </w:rPr>
  </w:style>
  <w:style w:type="paragraph" w:styleId="List">
    <w:name w:val="List"/>
    <w:basedOn w:val="Normal"/>
    <w:unhideWhenUsed/>
    <w:rsid w:val="00AF326B"/>
    <w:pPr>
      <w:ind w:left="283" w:hanging="283"/>
      <w:contextualSpacing/>
    </w:pPr>
    <w:rPr>
      <w:rFonts w:ascii="Calibri" w:hAnsi="Calibri"/>
      <w:sz w:val="22"/>
      <w:szCs w:val="22"/>
      <w:lang w:val="lt-LT"/>
    </w:rPr>
  </w:style>
  <w:style w:type="character" w:customStyle="1" w:styleId="Stilius1Diagrama">
    <w:name w:val="Stilius1 Diagrama"/>
    <w:locked/>
    <w:rsid w:val="00AF326B"/>
    <w:rPr>
      <w:rFonts w:eastAsia="Times New Roman" w:cs="Times New Roman"/>
      <w:b/>
      <w:sz w:val="22"/>
      <w:szCs w:val="22"/>
      <w:lang w:val="lt-LT" w:eastAsia="en-US" w:bidi="ar-SA"/>
    </w:rPr>
  </w:style>
  <w:style w:type="paragraph" w:customStyle="1" w:styleId="Stilius2">
    <w:name w:val="Stilius2"/>
    <w:basedOn w:val="Normal"/>
    <w:qFormat/>
    <w:rsid w:val="00AF326B"/>
    <w:rPr>
      <w:rFonts w:ascii="Calibri" w:hAnsi="Calibri"/>
      <w:sz w:val="22"/>
      <w:szCs w:val="22"/>
      <w:lang w:val="lt-LT"/>
    </w:rPr>
  </w:style>
  <w:style w:type="paragraph" w:customStyle="1" w:styleId="Stilius3">
    <w:name w:val="Stilius3"/>
    <w:basedOn w:val="Normal"/>
    <w:qFormat/>
    <w:rsid w:val="00AF326B"/>
    <w:pPr>
      <w:spacing w:before="200"/>
      <w:jc w:val="both"/>
    </w:pPr>
    <w:rPr>
      <w:sz w:val="22"/>
      <w:szCs w:val="22"/>
      <w:lang w:val="lt-LT"/>
    </w:rPr>
  </w:style>
  <w:style w:type="character" w:customStyle="1" w:styleId="Stilius2Diagrama">
    <w:name w:val="Stilius2 Diagrama"/>
    <w:locked/>
    <w:rsid w:val="00AF326B"/>
    <w:rPr>
      <w:rFonts w:cs="Times New Roman"/>
    </w:rPr>
  </w:style>
  <w:style w:type="character" w:customStyle="1" w:styleId="Stilius3Diagrama">
    <w:name w:val="Stilius3 Diagrama"/>
    <w:locked/>
    <w:rsid w:val="00AF326B"/>
    <w:rPr>
      <w:rFonts w:ascii="Times New Roman" w:hAnsi="Times New Roman" w:cs="Times New Roman"/>
    </w:rPr>
  </w:style>
  <w:style w:type="paragraph" w:customStyle="1" w:styleId="Stilius4">
    <w:name w:val="Stilius4"/>
    <w:basedOn w:val="Normal"/>
    <w:rsid w:val="00AF326B"/>
    <w:pPr>
      <w:numPr>
        <w:numId w:val="5"/>
      </w:numPr>
      <w:spacing w:before="200"/>
      <w:ind w:hanging="578"/>
    </w:pPr>
    <w:rPr>
      <w:sz w:val="22"/>
      <w:szCs w:val="22"/>
      <w:lang w:val="lt-LT"/>
    </w:rPr>
  </w:style>
  <w:style w:type="paragraph" w:customStyle="1" w:styleId="Stilius5">
    <w:name w:val="Stilius5"/>
    <w:basedOn w:val="Stilius2"/>
    <w:qFormat/>
    <w:rsid w:val="00AF326B"/>
    <w:pPr>
      <w:jc w:val="center"/>
    </w:pPr>
    <w:rPr>
      <w:rFonts w:ascii="Times New Roman" w:hAnsi="Times New Roman"/>
      <w:b/>
      <w:sz w:val="28"/>
      <w:szCs w:val="28"/>
    </w:rPr>
  </w:style>
  <w:style w:type="character" w:customStyle="1" w:styleId="Stilius4Diagrama">
    <w:name w:val="Stilius4 Diagrama"/>
    <w:locked/>
    <w:rsid w:val="00AF326B"/>
    <w:rPr>
      <w:rFonts w:ascii="Times New Roman" w:hAnsi="Times New Roman" w:cs="Times New Roman"/>
      <w:sz w:val="22"/>
      <w:szCs w:val="22"/>
      <w:lang w:val="x-none" w:eastAsia="en-US"/>
    </w:rPr>
  </w:style>
  <w:style w:type="character" w:customStyle="1" w:styleId="Stilius5Diagrama">
    <w:name w:val="Stilius5 Diagrama"/>
    <w:locked/>
    <w:rsid w:val="00AF326B"/>
    <w:rPr>
      <w:rFonts w:ascii="Times New Roman" w:hAnsi="Times New Roman" w:cs="Times New Roman"/>
      <w:b/>
      <w:sz w:val="28"/>
      <w:szCs w:val="28"/>
      <w:lang w:val="x-none" w:eastAsia="en-US"/>
    </w:rPr>
  </w:style>
  <w:style w:type="paragraph" w:customStyle="1" w:styleId="Bodytxt">
    <w:name w:val="Bodytxt"/>
    <w:basedOn w:val="Normal"/>
    <w:rsid w:val="00AF326B"/>
    <w:pPr>
      <w:keepNext/>
      <w:jc w:val="both"/>
    </w:pPr>
    <w:rPr>
      <w:sz w:val="22"/>
      <w:szCs w:val="22"/>
      <w:lang w:val="lt-LT" w:eastAsia="fi-FI"/>
    </w:rPr>
  </w:style>
  <w:style w:type="paragraph" w:customStyle="1" w:styleId="Head21">
    <w:name w:val="Head 2.1"/>
    <w:basedOn w:val="Normal"/>
    <w:rsid w:val="00AF326B"/>
    <w:pPr>
      <w:suppressAutoHyphens/>
      <w:overflowPunct w:val="0"/>
      <w:autoSpaceDE w:val="0"/>
      <w:autoSpaceDN w:val="0"/>
      <w:adjustRightInd w:val="0"/>
      <w:jc w:val="center"/>
      <w:textAlignment w:val="baseline"/>
    </w:pPr>
    <w:rPr>
      <w:b/>
      <w:sz w:val="28"/>
      <w:szCs w:val="20"/>
      <w:lang w:val="en-US"/>
    </w:rPr>
  </w:style>
  <w:style w:type="paragraph" w:customStyle="1" w:styleId="DiagramaCharCharDiagramaCharCharChar">
    <w:name w:val="Diagrama Char Char Diagrama Char Char Char"/>
    <w:basedOn w:val="Normal"/>
    <w:rsid w:val="00AF326B"/>
    <w:pPr>
      <w:spacing w:after="160" w:line="240" w:lineRule="exact"/>
    </w:pPr>
    <w:rPr>
      <w:rFonts w:ascii="Tahoma" w:hAnsi="Tahoma"/>
      <w:sz w:val="20"/>
      <w:szCs w:val="20"/>
      <w:lang w:val="en-US"/>
    </w:rPr>
  </w:style>
  <w:style w:type="paragraph" w:styleId="DocumentMap">
    <w:name w:val="Document Map"/>
    <w:basedOn w:val="Normal"/>
    <w:link w:val="DocumentMapChar1"/>
    <w:semiHidden/>
    <w:rsid w:val="00AF326B"/>
    <w:pPr>
      <w:shd w:val="clear" w:color="auto" w:fill="000080"/>
    </w:pPr>
    <w:rPr>
      <w:rFonts w:ascii="Tahoma" w:hAnsi="Tahoma" w:cs="Tahoma"/>
      <w:sz w:val="20"/>
      <w:szCs w:val="20"/>
      <w:lang w:val="lt-LT"/>
    </w:rPr>
  </w:style>
  <w:style w:type="character" w:customStyle="1" w:styleId="DocumentMapChar">
    <w:name w:val="Document Map Char"/>
    <w:basedOn w:val="DefaultParagraphFont"/>
    <w:semiHidden/>
    <w:rsid w:val="00AF326B"/>
    <w:rPr>
      <w:rFonts w:ascii="Segoe UI" w:eastAsia="Times New Roman" w:hAnsi="Segoe UI" w:cs="Segoe UI"/>
      <w:sz w:val="16"/>
      <w:szCs w:val="16"/>
      <w:lang w:val="en-GB"/>
    </w:rPr>
  </w:style>
  <w:style w:type="character" w:customStyle="1" w:styleId="DocumentMapChar1">
    <w:name w:val="Document Map Char1"/>
    <w:basedOn w:val="DefaultParagraphFont"/>
    <w:link w:val="DocumentMap"/>
    <w:semiHidden/>
    <w:rsid w:val="00AF326B"/>
    <w:rPr>
      <w:rFonts w:ascii="Tahoma" w:eastAsia="Times New Roman" w:hAnsi="Tahoma" w:cs="Tahoma"/>
      <w:sz w:val="20"/>
      <w:szCs w:val="20"/>
      <w:shd w:val="clear" w:color="auto" w:fill="000080"/>
    </w:rPr>
  </w:style>
  <w:style w:type="paragraph" w:customStyle="1" w:styleId="CentrBold0">
    <w:name w:val="CentrBold"/>
    <w:rsid w:val="00AF326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harChar6">
    <w:name w:val="Char Char6"/>
    <w:semiHidden/>
    <w:locked/>
    <w:rsid w:val="00AF326B"/>
    <w:rPr>
      <w:rFonts w:ascii="Times New Roman" w:hAnsi="Times New Roman" w:cs="Times New Roman"/>
      <w:lang w:val="x-none" w:eastAsia="en-US"/>
    </w:rPr>
  </w:style>
  <w:style w:type="paragraph" w:customStyle="1" w:styleId="oddl-nadpis">
    <w:name w:val="oddíl-nadpis"/>
    <w:basedOn w:val="Normal"/>
    <w:rsid w:val="00AF326B"/>
    <w:pPr>
      <w:keepNext/>
      <w:widowControl w:val="0"/>
      <w:tabs>
        <w:tab w:val="left" w:pos="567"/>
      </w:tabs>
      <w:spacing w:before="240" w:line="240" w:lineRule="exact"/>
    </w:pPr>
    <w:rPr>
      <w:rFonts w:ascii="Arial" w:hAnsi="Arial"/>
      <w:b/>
      <w:snapToGrid w:val="0"/>
      <w:szCs w:val="20"/>
      <w:lang w:val="cs-CZ"/>
    </w:rPr>
  </w:style>
  <w:style w:type="numbering" w:customStyle="1" w:styleId="Style1">
    <w:name w:val="Style1"/>
    <w:uiPriority w:val="99"/>
    <w:rsid w:val="00AF326B"/>
    <w:pPr>
      <w:numPr>
        <w:numId w:val="9"/>
      </w:numPr>
    </w:pPr>
  </w:style>
  <w:style w:type="paragraph" w:styleId="Revision">
    <w:name w:val="Revision"/>
    <w:hidden/>
    <w:uiPriority w:val="99"/>
    <w:semiHidden/>
    <w:rsid w:val="00AF326B"/>
    <w:pPr>
      <w:spacing w:after="0" w:line="240" w:lineRule="auto"/>
    </w:pPr>
    <w:rPr>
      <w:rFonts w:ascii="Calibri" w:eastAsia="Times New Roman" w:hAnsi="Calibri" w:cs="Times New Roman"/>
    </w:rPr>
  </w:style>
  <w:style w:type="paragraph" w:customStyle="1" w:styleId="tajtip">
    <w:name w:val="tajtip"/>
    <w:basedOn w:val="Normal"/>
    <w:rsid w:val="00AF326B"/>
    <w:pPr>
      <w:spacing w:after="150"/>
    </w:pPr>
    <w:rPr>
      <w:lang w:val="lt-LT"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uiPriority w:val="34"/>
    <w:locked/>
    <w:rsid w:val="00AF326B"/>
  </w:style>
  <w:style w:type="numbering" w:customStyle="1" w:styleId="StyleNumberedLeft265cm3">
    <w:name w:val="Style Numbered Left:  265 cm3"/>
    <w:basedOn w:val="NoList"/>
    <w:rsid w:val="00AF326B"/>
    <w:pPr>
      <w:numPr>
        <w:numId w:val="12"/>
      </w:numPr>
    </w:pPr>
  </w:style>
  <w:style w:type="paragraph" w:customStyle="1" w:styleId="Pagrindinistekstas1">
    <w:name w:val="Pagrindinis tekstas1"/>
    <w:rsid w:val="00AF326B"/>
    <w:pPr>
      <w:spacing w:after="0" w:line="240" w:lineRule="auto"/>
      <w:ind w:firstLine="312"/>
      <w:jc w:val="both"/>
    </w:pPr>
    <w:rPr>
      <w:rFonts w:ascii="TimesLT" w:eastAsia="Times New Roman" w:hAnsi="TimesLT" w:cs="Times New Roman"/>
      <w:snapToGrid w:val="0"/>
      <w:sz w:val="20"/>
      <w:szCs w:val="20"/>
      <w:lang w:val="en-US"/>
    </w:rPr>
  </w:style>
  <w:style w:type="paragraph" w:styleId="EndnoteText">
    <w:name w:val="endnote text"/>
    <w:basedOn w:val="Normal"/>
    <w:link w:val="EndnoteTextChar"/>
    <w:rsid w:val="00AF326B"/>
    <w:rPr>
      <w:sz w:val="20"/>
      <w:szCs w:val="20"/>
      <w:lang w:val="lt-LT" w:eastAsia="fi-FI"/>
    </w:rPr>
  </w:style>
  <w:style w:type="character" w:customStyle="1" w:styleId="EndnoteTextChar">
    <w:name w:val="Endnote Text Char"/>
    <w:basedOn w:val="DefaultParagraphFont"/>
    <w:link w:val="EndnoteText"/>
    <w:rsid w:val="00AF326B"/>
    <w:rPr>
      <w:rFonts w:ascii="Times New Roman" w:eastAsia="Times New Roman" w:hAnsi="Times New Roman" w:cs="Times New Roman"/>
      <w:sz w:val="20"/>
      <w:szCs w:val="20"/>
      <w:lang w:eastAsia="fi-FI"/>
    </w:rPr>
  </w:style>
  <w:style w:type="paragraph" w:customStyle="1" w:styleId="Komentarotema1">
    <w:name w:val="Komentaro tema1"/>
    <w:basedOn w:val="CommentText"/>
    <w:next w:val="CommentText"/>
    <w:semiHidden/>
    <w:rsid w:val="00AF326B"/>
    <w:rPr>
      <w:b/>
      <w:bCs/>
      <w:lang w:val="lt-LT" w:eastAsia="fi-FI"/>
    </w:rPr>
  </w:style>
  <w:style w:type="numbering" w:customStyle="1" w:styleId="NoList1">
    <w:name w:val="No List1"/>
    <w:next w:val="NoList"/>
    <w:uiPriority w:val="99"/>
    <w:semiHidden/>
    <w:unhideWhenUsed/>
    <w:rsid w:val="00AF326B"/>
  </w:style>
  <w:style w:type="numbering" w:customStyle="1" w:styleId="NoList11">
    <w:name w:val="No List11"/>
    <w:next w:val="NoList"/>
    <w:semiHidden/>
    <w:rsid w:val="00AF326B"/>
  </w:style>
  <w:style w:type="paragraph" w:customStyle="1" w:styleId="Point1">
    <w:name w:val="Point 1"/>
    <w:basedOn w:val="Normal"/>
    <w:rsid w:val="00AF326B"/>
    <w:pPr>
      <w:spacing w:before="120" w:after="120"/>
      <w:ind w:left="1418" w:hanging="567"/>
      <w:jc w:val="both"/>
    </w:pPr>
    <w:rPr>
      <w:szCs w:val="20"/>
    </w:rPr>
  </w:style>
  <w:style w:type="paragraph" w:styleId="BodyText30">
    <w:name w:val="Body Text 3"/>
    <w:basedOn w:val="Normal"/>
    <w:link w:val="BodyText3Char"/>
    <w:rsid w:val="00AF326B"/>
    <w:pPr>
      <w:jc w:val="both"/>
    </w:pPr>
    <w:rPr>
      <w:szCs w:val="20"/>
      <w:lang w:val="x-none" w:eastAsia="x-none"/>
    </w:rPr>
  </w:style>
  <w:style w:type="character" w:customStyle="1" w:styleId="BodyText3Char">
    <w:name w:val="Body Text 3 Char"/>
    <w:basedOn w:val="DefaultParagraphFont"/>
    <w:link w:val="BodyText30"/>
    <w:rsid w:val="00AF326B"/>
    <w:rPr>
      <w:rFonts w:ascii="Times New Roman" w:eastAsia="Times New Roman" w:hAnsi="Times New Roman" w:cs="Times New Roman"/>
      <w:sz w:val="24"/>
      <w:szCs w:val="20"/>
      <w:lang w:val="x-none" w:eastAsia="x-none"/>
    </w:rPr>
  </w:style>
  <w:style w:type="paragraph" w:customStyle="1" w:styleId="Document1">
    <w:name w:val="Document 1"/>
    <w:rsid w:val="00AF326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Normal"/>
    <w:uiPriority w:val="99"/>
    <w:rsid w:val="00AF326B"/>
    <w:pPr>
      <w:overflowPunct w:val="0"/>
      <w:autoSpaceDE w:val="0"/>
      <w:autoSpaceDN w:val="0"/>
      <w:adjustRightInd w:val="0"/>
      <w:spacing w:after="240"/>
      <w:textAlignment w:val="baseline"/>
    </w:pPr>
    <w:rPr>
      <w:szCs w:val="20"/>
      <w:lang w:val="en-US"/>
    </w:rPr>
  </w:style>
  <w:style w:type="paragraph" w:customStyle="1" w:styleId="FR1">
    <w:name w:val="FR1"/>
    <w:rsid w:val="00AF326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Normal"/>
    <w:rsid w:val="00AF326B"/>
    <w:pPr>
      <w:overflowPunct w:val="0"/>
      <w:autoSpaceDE w:val="0"/>
      <w:autoSpaceDN w:val="0"/>
      <w:adjustRightInd w:val="0"/>
      <w:spacing w:before="120" w:after="120"/>
      <w:jc w:val="both"/>
      <w:textAlignment w:val="baseline"/>
    </w:pPr>
    <w:rPr>
      <w:spacing w:val="-4"/>
      <w:szCs w:val="20"/>
      <w:lang w:val="en-US"/>
    </w:rPr>
  </w:style>
  <w:style w:type="paragraph" w:customStyle="1" w:styleId="FR2">
    <w:name w:val="FR2"/>
    <w:rsid w:val="00AF326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TOAHeading">
    <w:name w:val="toa heading"/>
    <w:basedOn w:val="Normal"/>
    <w:next w:val="Normal"/>
    <w:rsid w:val="00AF326B"/>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HTMLAddress">
    <w:name w:val="HTML Address"/>
    <w:basedOn w:val="Normal"/>
    <w:link w:val="HTMLAddressChar"/>
    <w:rsid w:val="00AF326B"/>
    <w:pPr>
      <w:suppressAutoHyphens/>
      <w:overflowPunct w:val="0"/>
      <w:autoSpaceDE w:val="0"/>
      <w:autoSpaceDN w:val="0"/>
      <w:adjustRightInd w:val="0"/>
      <w:jc w:val="both"/>
      <w:textAlignment w:val="baseline"/>
    </w:pPr>
    <w:rPr>
      <w:i/>
      <w:szCs w:val="20"/>
      <w:lang w:val="en-US" w:eastAsia="x-none"/>
    </w:rPr>
  </w:style>
  <w:style w:type="character" w:customStyle="1" w:styleId="HTMLAddressChar">
    <w:name w:val="HTML Address Char"/>
    <w:basedOn w:val="DefaultParagraphFont"/>
    <w:link w:val="HTMLAddress"/>
    <w:rsid w:val="00AF326B"/>
    <w:rPr>
      <w:rFonts w:ascii="Times New Roman" w:eastAsia="Times New Roman" w:hAnsi="Times New Roman" w:cs="Times New Roman"/>
      <w:i/>
      <w:sz w:val="24"/>
      <w:szCs w:val="20"/>
      <w:lang w:val="en-US" w:eastAsia="x-none"/>
    </w:rPr>
  </w:style>
  <w:style w:type="paragraph" w:customStyle="1" w:styleId="tabulka">
    <w:name w:val="tabulka"/>
    <w:basedOn w:val="Normal"/>
    <w:rsid w:val="00AF326B"/>
    <w:pPr>
      <w:widowControl w:val="0"/>
      <w:spacing w:before="120" w:line="240" w:lineRule="exact"/>
      <w:jc w:val="center"/>
    </w:pPr>
    <w:rPr>
      <w:rFonts w:ascii="Arial" w:hAnsi="Arial"/>
      <w:sz w:val="20"/>
      <w:szCs w:val="20"/>
      <w:lang w:val="cs-CZ"/>
    </w:rPr>
  </w:style>
  <w:style w:type="paragraph" w:customStyle="1" w:styleId="ATekstas">
    <w:name w:val="A Tekstas"/>
    <w:basedOn w:val="Normal"/>
    <w:rsid w:val="00AF326B"/>
    <w:pPr>
      <w:spacing w:before="120" w:line="300" w:lineRule="auto"/>
      <w:jc w:val="both"/>
    </w:pPr>
    <w:rPr>
      <w:lang w:val="lt-LT" w:eastAsia="lt-LT"/>
    </w:rPr>
  </w:style>
  <w:style w:type="paragraph" w:customStyle="1" w:styleId="text-3mezera">
    <w:name w:val="text - 3 mezera"/>
    <w:basedOn w:val="Normal"/>
    <w:rsid w:val="00AF326B"/>
    <w:pPr>
      <w:widowControl w:val="0"/>
      <w:spacing w:before="60" w:line="240" w:lineRule="exact"/>
      <w:jc w:val="both"/>
    </w:pPr>
    <w:rPr>
      <w:rFonts w:ascii="Arial" w:hAnsi="Arial" w:cs="Arial"/>
      <w:lang w:val="cs-CZ" w:eastAsia="fi-FI"/>
    </w:rPr>
  </w:style>
  <w:style w:type="paragraph" w:styleId="PlainText">
    <w:name w:val="Plain Text"/>
    <w:basedOn w:val="Normal"/>
    <w:link w:val="PlainTextChar"/>
    <w:uiPriority w:val="99"/>
    <w:semiHidden/>
    <w:unhideWhenUsed/>
    <w:rsid w:val="00AF326B"/>
    <w:pPr>
      <w:spacing w:after="200" w:line="276" w:lineRule="auto"/>
    </w:pPr>
    <w:rPr>
      <w:rFonts w:ascii="Courier New" w:eastAsia="Calibri" w:hAnsi="Courier New"/>
      <w:sz w:val="20"/>
      <w:szCs w:val="20"/>
      <w:lang w:val="x-none"/>
    </w:rPr>
  </w:style>
  <w:style w:type="character" w:customStyle="1" w:styleId="PlainTextChar">
    <w:name w:val="Plain Text Char"/>
    <w:basedOn w:val="DefaultParagraphFont"/>
    <w:link w:val="PlainText"/>
    <w:uiPriority w:val="99"/>
    <w:semiHidden/>
    <w:rsid w:val="00AF326B"/>
    <w:rPr>
      <w:rFonts w:ascii="Courier New" w:eastAsia="Calibri" w:hAnsi="Courier New" w:cs="Times New Roman"/>
      <w:sz w:val="20"/>
      <w:szCs w:val="20"/>
      <w:lang w:val="x-none"/>
    </w:rPr>
  </w:style>
  <w:style w:type="paragraph" w:customStyle="1" w:styleId="Style14">
    <w:name w:val="Style14"/>
    <w:basedOn w:val="Normal"/>
    <w:uiPriority w:val="99"/>
    <w:rsid w:val="00AF326B"/>
    <w:pPr>
      <w:widowControl w:val="0"/>
      <w:autoSpaceDE w:val="0"/>
      <w:autoSpaceDN w:val="0"/>
      <w:adjustRightInd w:val="0"/>
      <w:spacing w:line="259" w:lineRule="exact"/>
      <w:jc w:val="both"/>
    </w:pPr>
    <w:rPr>
      <w:lang w:val="en-US"/>
    </w:rPr>
  </w:style>
  <w:style w:type="character" w:customStyle="1" w:styleId="FontStyle23">
    <w:name w:val="Font Style23"/>
    <w:uiPriority w:val="99"/>
    <w:rsid w:val="00AF326B"/>
    <w:rPr>
      <w:rFonts w:ascii="Times New Roman" w:hAnsi="Times New Roman" w:cs="Times New Roman"/>
      <w:sz w:val="20"/>
      <w:szCs w:val="20"/>
    </w:rPr>
  </w:style>
  <w:style w:type="paragraph" w:customStyle="1" w:styleId="Style7">
    <w:name w:val="Style7"/>
    <w:basedOn w:val="Normal"/>
    <w:uiPriority w:val="99"/>
    <w:rsid w:val="00AF326B"/>
    <w:pPr>
      <w:widowControl w:val="0"/>
      <w:autoSpaceDE w:val="0"/>
      <w:autoSpaceDN w:val="0"/>
      <w:adjustRightInd w:val="0"/>
      <w:spacing w:line="247" w:lineRule="exact"/>
      <w:ind w:firstLine="312"/>
      <w:jc w:val="both"/>
    </w:pPr>
    <w:rPr>
      <w:rFonts w:ascii="Arial" w:hAnsi="Arial" w:cs="Arial"/>
      <w:sz w:val="20"/>
      <w:lang w:val="lt-LT" w:eastAsia="lt-LT"/>
    </w:rPr>
  </w:style>
  <w:style w:type="paragraph" w:customStyle="1" w:styleId="Style5">
    <w:name w:val="Style5"/>
    <w:basedOn w:val="Normal"/>
    <w:uiPriority w:val="99"/>
    <w:rsid w:val="00AF326B"/>
    <w:pPr>
      <w:widowControl w:val="0"/>
      <w:autoSpaceDE w:val="0"/>
      <w:autoSpaceDN w:val="0"/>
      <w:adjustRightInd w:val="0"/>
      <w:jc w:val="both"/>
    </w:pPr>
    <w:rPr>
      <w:lang w:val="en-US"/>
    </w:rPr>
  </w:style>
  <w:style w:type="paragraph" w:customStyle="1" w:styleId="Style8">
    <w:name w:val="Style8"/>
    <w:basedOn w:val="Normal"/>
    <w:uiPriority w:val="99"/>
    <w:rsid w:val="00AF326B"/>
    <w:pPr>
      <w:widowControl w:val="0"/>
      <w:autoSpaceDE w:val="0"/>
      <w:autoSpaceDN w:val="0"/>
      <w:adjustRightInd w:val="0"/>
    </w:pPr>
    <w:rPr>
      <w:lang w:val="en-US"/>
    </w:rPr>
  </w:style>
  <w:style w:type="character" w:customStyle="1" w:styleId="FontStyle19">
    <w:name w:val="Font Style19"/>
    <w:uiPriority w:val="99"/>
    <w:rsid w:val="00AF326B"/>
    <w:rPr>
      <w:rFonts w:ascii="Times New Roman" w:hAnsi="Times New Roman" w:cs="Times New Roman"/>
      <w:b/>
      <w:bCs/>
      <w:sz w:val="24"/>
      <w:szCs w:val="24"/>
    </w:rPr>
  </w:style>
  <w:style w:type="character" w:customStyle="1" w:styleId="FontStyle20">
    <w:name w:val="Font Style20"/>
    <w:uiPriority w:val="99"/>
    <w:rsid w:val="00AF326B"/>
    <w:rPr>
      <w:rFonts w:ascii="Times New Roman" w:hAnsi="Times New Roman" w:cs="Times New Roman"/>
      <w:b/>
      <w:bCs/>
      <w:sz w:val="20"/>
      <w:szCs w:val="20"/>
    </w:rPr>
  </w:style>
  <w:style w:type="paragraph" w:customStyle="1" w:styleId="Style15">
    <w:name w:val="Style15"/>
    <w:basedOn w:val="Normal"/>
    <w:uiPriority w:val="99"/>
    <w:rsid w:val="00AF326B"/>
    <w:pPr>
      <w:widowControl w:val="0"/>
      <w:autoSpaceDE w:val="0"/>
      <w:autoSpaceDN w:val="0"/>
      <w:adjustRightInd w:val="0"/>
      <w:spacing w:line="370" w:lineRule="exact"/>
      <w:ind w:hanging="1358"/>
    </w:pPr>
    <w:rPr>
      <w:lang w:val="en-US"/>
    </w:rPr>
  </w:style>
  <w:style w:type="paragraph" w:customStyle="1" w:styleId="Style2">
    <w:name w:val="Style2"/>
    <w:basedOn w:val="Normal"/>
    <w:uiPriority w:val="99"/>
    <w:rsid w:val="00AF326B"/>
    <w:pPr>
      <w:widowControl w:val="0"/>
      <w:autoSpaceDE w:val="0"/>
      <w:autoSpaceDN w:val="0"/>
      <w:adjustRightInd w:val="0"/>
    </w:pPr>
    <w:rPr>
      <w:lang w:val="en-US"/>
    </w:rPr>
  </w:style>
  <w:style w:type="character" w:customStyle="1" w:styleId="FontStyle21">
    <w:name w:val="Font Style21"/>
    <w:uiPriority w:val="99"/>
    <w:rsid w:val="00AF326B"/>
    <w:rPr>
      <w:rFonts w:ascii="Times New Roman" w:hAnsi="Times New Roman" w:cs="Times New Roman"/>
      <w:sz w:val="22"/>
      <w:szCs w:val="22"/>
    </w:rPr>
  </w:style>
  <w:style w:type="paragraph" w:customStyle="1" w:styleId="Style3">
    <w:name w:val="Style3"/>
    <w:basedOn w:val="Normal"/>
    <w:uiPriority w:val="99"/>
    <w:rsid w:val="00AF326B"/>
    <w:pPr>
      <w:widowControl w:val="0"/>
      <w:autoSpaceDE w:val="0"/>
      <w:autoSpaceDN w:val="0"/>
      <w:adjustRightInd w:val="0"/>
      <w:spacing w:line="262" w:lineRule="exact"/>
    </w:pPr>
    <w:rPr>
      <w:lang w:val="en-US"/>
    </w:rPr>
  </w:style>
  <w:style w:type="paragraph" w:customStyle="1" w:styleId="Style10">
    <w:name w:val="Style10"/>
    <w:basedOn w:val="Normal"/>
    <w:uiPriority w:val="99"/>
    <w:rsid w:val="00AF326B"/>
    <w:pPr>
      <w:widowControl w:val="0"/>
      <w:autoSpaceDE w:val="0"/>
      <w:autoSpaceDN w:val="0"/>
      <w:adjustRightInd w:val="0"/>
      <w:spacing w:line="370" w:lineRule="exact"/>
      <w:ind w:hanging="1435"/>
    </w:pPr>
    <w:rPr>
      <w:lang w:val="en-US"/>
    </w:rPr>
  </w:style>
  <w:style w:type="paragraph" w:customStyle="1" w:styleId="Char">
    <w:name w:val="Char"/>
    <w:basedOn w:val="Normal"/>
    <w:rsid w:val="00AF326B"/>
    <w:pPr>
      <w:spacing w:after="160" w:line="240" w:lineRule="exact"/>
    </w:pPr>
    <w:rPr>
      <w:rFonts w:ascii="Tahoma" w:hAnsi="Tahoma"/>
      <w:sz w:val="20"/>
      <w:szCs w:val="20"/>
      <w:lang w:val="en-US"/>
    </w:rPr>
  </w:style>
  <w:style w:type="character" w:styleId="EndnoteReference">
    <w:name w:val="endnote reference"/>
    <w:basedOn w:val="DefaultParagraphFont"/>
    <w:uiPriority w:val="99"/>
    <w:semiHidden/>
    <w:unhideWhenUsed/>
    <w:rsid w:val="00AF326B"/>
    <w:rPr>
      <w:vertAlign w:val="superscript"/>
    </w:rPr>
  </w:style>
  <w:style w:type="numbering" w:customStyle="1" w:styleId="NoList2">
    <w:name w:val="No List2"/>
    <w:next w:val="NoList"/>
    <w:uiPriority w:val="99"/>
    <w:semiHidden/>
    <w:unhideWhenUsed/>
    <w:rsid w:val="00BC3085"/>
  </w:style>
  <w:style w:type="table" w:customStyle="1" w:styleId="TableGrid1">
    <w:name w:val="Table Grid1"/>
    <w:basedOn w:val="TableNormal"/>
    <w:next w:val="TableGrid"/>
    <w:uiPriority w:val="39"/>
    <w:rsid w:val="00BC3085"/>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C3085"/>
  </w:style>
  <w:style w:type="table" w:customStyle="1" w:styleId="Lentelstinklelis11">
    <w:name w:val="Lentelės tinklelis11"/>
    <w:basedOn w:val="TableNormal"/>
    <w:next w:val="TableGrid"/>
    <w:uiPriority w:val="59"/>
    <w:rsid w:val="00BC3085"/>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C3085"/>
  </w:style>
  <w:style w:type="numbering" w:customStyle="1" w:styleId="NoList111">
    <w:name w:val="No List111"/>
    <w:next w:val="NoList"/>
    <w:semiHidden/>
    <w:rsid w:val="00BC3085"/>
  </w:style>
  <w:style w:type="character" w:customStyle="1" w:styleId="fontstyle01">
    <w:name w:val="fontstyle01"/>
    <w:basedOn w:val="DefaultParagraphFont"/>
    <w:rsid w:val="00BC3085"/>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772">
      <w:bodyDiv w:val="1"/>
      <w:marLeft w:val="0"/>
      <w:marRight w:val="0"/>
      <w:marTop w:val="0"/>
      <w:marBottom w:val="0"/>
      <w:divBdr>
        <w:top w:val="none" w:sz="0" w:space="0" w:color="auto"/>
        <w:left w:val="none" w:sz="0" w:space="0" w:color="auto"/>
        <w:bottom w:val="none" w:sz="0" w:space="0" w:color="auto"/>
        <w:right w:val="none" w:sz="0" w:space="0" w:color="auto"/>
      </w:divBdr>
    </w:div>
    <w:div w:id="10883941">
      <w:bodyDiv w:val="1"/>
      <w:marLeft w:val="0"/>
      <w:marRight w:val="0"/>
      <w:marTop w:val="0"/>
      <w:marBottom w:val="0"/>
      <w:divBdr>
        <w:top w:val="none" w:sz="0" w:space="0" w:color="auto"/>
        <w:left w:val="none" w:sz="0" w:space="0" w:color="auto"/>
        <w:bottom w:val="none" w:sz="0" w:space="0" w:color="auto"/>
        <w:right w:val="none" w:sz="0" w:space="0" w:color="auto"/>
      </w:divBdr>
    </w:div>
    <w:div w:id="53436119">
      <w:bodyDiv w:val="1"/>
      <w:marLeft w:val="0"/>
      <w:marRight w:val="0"/>
      <w:marTop w:val="0"/>
      <w:marBottom w:val="0"/>
      <w:divBdr>
        <w:top w:val="none" w:sz="0" w:space="0" w:color="auto"/>
        <w:left w:val="none" w:sz="0" w:space="0" w:color="auto"/>
        <w:bottom w:val="none" w:sz="0" w:space="0" w:color="auto"/>
        <w:right w:val="none" w:sz="0" w:space="0" w:color="auto"/>
      </w:divBdr>
    </w:div>
    <w:div w:id="70321581">
      <w:bodyDiv w:val="1"/>
      <w:marLeft w:val="0"/>
      <w:marRight w:val="0"/>
      <w:marTop w:val="0"/>
      <w:marBottom w:val="0"/>
      <w:divBdr>
        <w:top w:val="none" w:sz="0" w:space="0" w:color="auto"/>
        <w:left w:val="none" w:sz="0" w:space="0" w:color="auto"/>
        <w:bottom w:val="none" w:sz="0" w:space="0" w:color="auto"/>
        <w:right w:val="none" w:sz="0" w:space="0" w:color="auto"/>
      </w:divBdr>
    </w:div>
    <w:div w:id="73670153">
      <w:bodyDiv w:val="1"/>
      <w:marLeft w:val="0"/>
      <w:marRight w:val="0"/>
      <w:marTop w:val="0"/>
      <w:marBottom w:val="0"/>
      <w:divBdr>
        <w:top w:val="none" w:sz="0" w:space="0" w:color="auto"/>
        <w:left w:val="none" w:sz="0" w:space="0" w:color="auto"/>
        <w:bottom w:val="none" w:sz="0" w:space="0" w:color="auto"/>
        <w:right w:val="none" w:sz="0" w:space="0" w:color="auto"/>
      </w:divBdr>
    </w:div>
    <w:div w:id="85075990">
      <w:bodyDiv w:val="1"/>
      <w:marLeft w:val="0"/>
      <w:marRight w:val="0"/>
      <w:marTop w:val="0"/>
      <w:marBottom w:val="0"/>
      <w:divBdr>
        <w:top w:val="none" w:sz="0" w:space="0" w:color="auto"/>
        <w:left w:val="none" w:sz="0" w:space="0" w:color="auto"/>
        <w:bottom w:val="none" w:sz="0" w:space="0" w:color="auto"/>
        <w:right w:val="none" w:sz="0" w:space="0" w:color="auto"/>
      </w:divBdr>
    </w:div>
    <w:div w:id="85418018">
      <w:bodyDiv w:val="1"/>
      <w:marLeft w:val="0"/>
      <w:marRight w:val="0"/>
      <w:marTop w:val="0"/>
      <w:marBottom w:val="0"/>
      <w:divBdr>
        <w:top w:val="none" w:sz="0" w:space="0" w:color="auto"/>
        <w:left w:val="none" w:sz="0" w:space="0" w:color="auto"/>
        <w:bottom w:val="none" w:sz="0" w:space="0" w:color="auto"/>
        <w:right w:val="none" w:sz="0" w:space="0" w:color="auto"/>
      </w:divBdr>
    </w:div>
    <w:div w:id="94442854">
      <w:bodyDiv w:val="1"/>
      <w:marLeft w:val="0"/>
      <w:marRight w:val="0"/>
      <w:marTop w:val="0"/>
      <w:marBottom w:val="0"/>
      <w:divBdr>
        <w:top w:val="none" w:sz="0" w:space="0" w:color="auto"/>
        <w:left w:val="none" w:sz="0" w:space="0" w:color="auto"/>
        <w:bottom w:val="none" w:sz="0" w:space="0" w:color="auto"/>
        <w:right w:val="none" w:sz="0" w:space="0" w:color="auto"/>
      </w:divBdr>
    </w:div>
    <w:div w:id="142816484">
      <w:bodyDiv w:val="1"/>
      <w:marLeft w:val="0"/>
      <w:marRight w:val="0"/>
      <w:marTop w:val="0"/>
      <w:marBottom w:val="0"/>
      <w:divBdr>
        <w:top w:val="none" w:sz="0" w:space="0" w:color="auto"/>
        <w:left w:val="none" w:sz="0" w:space="0" w:color="auto"/>
        <w:bottom w:val="none" w:sz="0" w:space="0" w:color="auto"/>
        <w:right w:val="none" w:sz="0" w:space="0" w:color="auto"/>
      </w:divBdr>
    </w:div>
    <w:div w:id="142898136">
      <w:bodyDiv w:val="1"/>
      <w:marLeft w:val="0"/>
      <w:marRight w:val="0"/>
      <w:marTop w:val="0"/>
      <w:marBottom w:val="0"/>
      <w:divBdr>
        <w:top w:val="none" w:sz="0" w:space="0" w:color="auto"/>
        <w:left w:val="none" w:sz="0" w:space="0" w:color="auto"/>
        <w:bottom w:val="none" w:sz="0" w:space="0" w:color="auto"/>
        <w:right w:val="none" w:sz="0" w:space="0" w:color="auto"/>
      </w:divBdr>
    </w:div>
    <w:div w:id="148518615">
      <w:bodyDiv w:val="1"/>
      <w:marLeft w:val="0"/>
      <w:marRight w:val="0"/>
      <w:marTop w:val="0"/>
      <w:marBottom w:val="0"/>
      <w:divBdr>
        <w:top w:val="none" w:sz="0" w:space="0" w:color="auto"/>
        <w:left w:val="none" w:sz="0" w:space="0" w:color="auto"/>
        <w:bottom w:val="none" w:sz="0" w:space="0" w:color="auto"/>
        <w:right w:val="none" w:sz="0" w:space="0" w:color="auto"/>
      </w:divBdr>
    </w:div>
    <w:div w:id="181165016">
      <w:bodyDiv w:val="1"/>
      <w:marLeft w:val="0"/>
      <w:marRight w:val="0"/>
      <w:marTop w:val="0"/>
      <w:marBottom w:val="0"/>
      <w:divBdr>
        <w:top w:val="none" w:sz="0" w:space="0" w:color="auto"/>
        <w:left w:val="none" w:sz="0" w:space="0" w:color="auto"/>
        <w:bottom w:val="none" w:sz="0" w:space="0" w:color="auto"/>
        <w:right w:val="none" w:sz="0" w:space="0" w:color="auto"/>
      </w:divBdr>
    </w:div>
    <w:div w:id="188447043">
      <w:bodyDiv w:val="1"/>
      <w:marLeft w:val="0"/>
      <w:marRight w:val="0"/>
      <w:marTop w:val="0"/>
      <w:marBottom w:val="0"/>
      <w:divBdr>
        <w:top w:val="none" w:sz="0" w:space="0" w:color="auto"/>
        <w:left w:val="none" w:sz="0" w:space="0" w:color="auto"/>
        <w:bottom w:val="none" w:sz="0" w:space="0" w:color="auto"/>
        <w:right w:val="none" w:sz="0" w:space="0" w:color="auto"/>
      </w:divBdr>
    </w:div>
    <w:div w:id="197620657">
      <w:bodyDiv w:val="1"/>
      <w:marLeft w:val="0"/>
      <w:marRight w:val="0"/>
      <w:marTop w:val="0"/>
      <w:marBottom w:val="0"/>
      <w:divBdr>
        <w:top w:val="none" w:sz="0" w:space="0" w:color="auto"/>
        <w:left w:val="none" w:sz="0" w:space="0" w:color="auto"/>
        <w:bottom w:val="none" w:sz="0" w:space="0" w:color="auto"/>
        <w:right w:val="none" w:sz="0" w:space="0" w:color="auto"/>
      </w:divBdr>
    </w:div>
    <w:div w:id="209415973">
      <w:bodyDiv w:val="1"/>
      <w:marLeft w:val="0"/>
      <w:marRight w:val="0"/>
      <w:marTop w:val="0"/>
      <w:marBottom w:val="0"/>
      <w:divBdr>
        <w:top w:val="none" w:sz="0" w:space="0" w:color="auto"/>
        <w:left w:val="none" w:sz="0" w:space="0" w:color="auto"/>
        <w:bottom w:val="none" w:sz="0" w:space="0" w:color="auto"/>
        <w:right w:val="none" w:sz="0" w:space="0" w:color="auto"/>
      </w:divBdr>
    </w:div>
    <w:div w:id="216405591">
      <w:bodyDiv w:val="1"/>
      <w:marLeft w:val="0"/>
      <w:marRight w:val="0"/>
      <w:marTop w:val="0"/>
      <w:marBottom w:val="0"/>
      <w:divBdr>
        <w:top w:val="none" w:sz="0" w:space="0" w:color="auto"/>
        <w:left w:val="none" w:sz="0" w:space="0" w:color="auto"/>
        <w:bottom w:val="none" w:sz="0" w:space="0" w:color="auto"/>
        <w:right w:val="none" w:sz="0" w:space="0" w:color="auto"/>
      </w:divBdr>
    </w:div>
    <w:div w:id="228928684">
      <w:bodyDiv w:val="1"/>
      <w:marLeft w:val="0"/>
      <w:marRight w:val="0"/>
      <w:marTop w:val="0"/>
      <w:marBottom w:val="0"/>
      <w:divBdr>
        <w:top w:val="none" w:sz="0" w:space="0" w:color="auto"/>
        <w:left w:val="none" w:sz="0" w:space="0" w:color="auto"/>
        <w:bottom w:val="none" w:sz="0" w:space="0" w:color="auto"/>
        <w:right w:val="none" w:sz="0" w:space="0" w:color="auto"/>
      </w:divBdr>
    </w:div>
    <w:div w:id="253318649">
      <w:bodyDiv w:val="1"/>
      <w:marLeft w:val="0"/>
      <w:marRight w:val="0"/>
      <w:marTop w:val="0"/>
      <w:marBottom w:val="0"/>
      <w:divBdr>
        <w:top w:val="none" w:sz="0" w:space="0" w:color="auto"/>
        <w:left w:val="none" w:sz="0" w:space="0" w:color="auto"/>
        <w:bottom w:val="none" w:sz="0" w:space="0" w:color="auto"/>
        <w:right w:val="none" w:sz="0" w:space="0" w:color="auto"/>
      </w:divBdr>
    </w:div>
    <w:div w:id="279265764">
      <w:bodyDiv w:val="1"/>
      <w:marLeft w:val="0"/>
      <w:marRight w:val="0"/>
      <w:marTop w:val="0"/>
      <w:marBottom w:val="0"/>
      <w:divBdr>
        <w:top w:val="none" w:sz="0" w:space="0" w:color="auto"/>
        <w:left w:val="none" w:sz="0" w:space="0" w:color="auto"/>
        <w:bottom w:val="none" w:sz="0" w:space="0" w:color="auto"/>
        <w:right w:val="none" w:sz="0" w:space="0" w:color="auto"/>
      </w:divBdr>
    </w:div>
    <w:div w:id="282470256">
      <w:bodyDiv w:val="1"/>
      <w:marLeft w:val="0"/>
      <w:marRight w:val="0"/>
      <w:marTop w:val="0"/>
      <w:marBottom w:val="0"/>
      <w:divBdr>
        <w:top w:val="none" w:sz="0" w:space="0" w:color="auto"/>
        <w:left w:val="none" w:sz="0" w:space="0" w:color="auto"/>
        <w:bottom w:val="none" w:sz="0" w:space="0" w:color="auto"/>
        <w:right w:val="none" w:sz="0" w:space="0" w:color="auto"/>
      </w:divBdr>
    </w:div>
    <w:div w:id="288752507">
      <w:bodyDiv w:val="1"/>
      <w:marLeft w:val="0"/>
      <w:marRight w:val="0"/>
      <w:marTop w:val="0"/>
      <w:marBottom w:val="0"/>
      <w:divBdr>
        <w:top w:val="none" w:sz="0" w:space="0" w:color="auto"/>
        <w:left w:val="none" w:sz="0" w:space="0" w:color="auto"/>
        <w:bottom w:val="none" w:sz="0" w:space="0" w:color="auto"/>
        <w:right w:val="none" w:sz="0" w:space="0" w:color="auto"/>
      </w:divBdr>
    </w:div>
    <w:div w:id="363291884">
      <w:bodyDiv w:val="1"/>
      <w:marLeft w:val="0"/>
      <w:marRight w:val="0"/>
      <w:marTop w:val="0"/>
      <w:marBottom w:val="0"/>
      <w:divBdr>
        <w:top w:val="none" w:sz="0" w:space="0" w:color="auto"/>
        <w:left w:val="none" w:sz="0" w:space="0" w:color="auto"/>
        <w:bottom w:val="none" w:sz="0" w:space="0" w:color="auto"/>
        <w:right w:val="none" w:sz="0" w:space="0" w:color="auto"/>
      </w:divBdr>
    </w:div>
    <w:div w:id="370880279">
      <w:bodyDiv w:val="1"/>
      <w:marLeft w:val="0"/>
      <w:marRight w:val="0"/>
      <w:marTop w:val="0"/>
      <w:marBottom w:val="0"/>
      <w:divBdr>
        <w:top w:val="none" w:sz="0" w:space="0" w:color="auto"/>
        <w:left w:val="none" w:sz="0" w:space="0" w:color="auto"/>
        <w:bottom w:val="none" w:sz="0" w:space="0" w:color="auto"/>
        <w:right w:val="none" w:sz="0" w:space="0" w:color="auto"/>
      </w:divBdr>
    </w:div>
    <w:div w:id="377512187">
      <w:bodyDiv w:val="1"/>
      <w:marLeft w:val="0"/>
      <w:marRight w:val="0"/>
      <w:marTop w:val="0"/>
      <w:marBottom w:val="0"/>
      <w:divBdr>
        <w:top w:val="none" w:sz="0" w:space="0" w:color="auto"/>
        <w:left w:val="none" w:sz="0" w:space="0" w:color="auto"/>
        <w:bottom w:val="none" w:sz="0" w:space="0" w:color="auto"/>
        <w:right w:val="none" w:sz="0" w:space="0" w:color="auto"/>
      </w:divBdr>
    </w:div>
    <w:div w:id="405303684">
      <w:bodyDiv w:val="1"/>
      <w:marLeft w:val="0"/>
      <w:marRight w:val="0"/>
      <w:marTop w:val="0"/>
      <w:marBottom w:val="0"/>
      <w:divBdr>
        <w:top w:val="none" w:sz="0" w:space="0" w:color="auto"/>
        <w:left w:val="none" w:sz="0" w:space="0" w:color="auto"/>
        <w:bottom w:val="none" w:sz="0" w:space="0" w:color="auto"/>
        <w:right w:val="none" w:sz="0" w:space="0" w:color="auto"/>
      </w:divBdr>
    </w:div>
    <w:div w:id="429551403">
      <w:bodyDiv w:val="1"/>
      <w:marLeft w:val="0"/>
      <w:marRight w:val="0"/>
      <w:marTop w:val="0"/>
      <w:marBottom w:val="0"/>
      <w:divBdr>
        <w:top w:val="none" w:sz="0" w:space="0" w:color="auto"/>
        <w:left w:val="none" w:sz="0" w:space="0" w:color="auto"/>
        <w:bottom w:val="none" w:sz="0" w:space="0" w:color="auto"/>
        <w:right w:val="none" w:sz="0" w:space="0" w:color="auto"/>
      </w:divBdr>
    </w:div>
    <w:div w:id="457182473">
      <w:bodyDiv w:val="1"/>
      <w:marLeft w:val="0"/>
      <w:marRight w:val="0"/>
      <w:marTop w:val="0"/>
      <w:marBottom w:val="0"/>
      <w:divBdr>
        <w:top w:val="none" w:sz="0" w:space="0" w:color="auto"/>
        <w:left w:val="none" w:sz="0" w:space="0" w:color="auto"/>
        <w:bottom w:val="none" w:sz="0" w:space="0" w:color="auto"/>
        <w:right w:val="none" w:sz="0" w:space="0" w:color="auto"/>
      </w:divBdr>
    </w:div>
    <w:div w:id="473109697">
      <w:bodyDiv w:val="1"/>
      <w:marLeft w:val="0"/>
      <w:marRight w:val="0"/>
      <w:marTop w:val="0"/>
      <w:marBottom w:val="0"/>
      <w:divBdr>
        <w:top w:val="none" w:sz="0" w:space="0" w:color="auto"/>
        <w:left w:val="none" w:sz="0" w:space="0" w:color="auto"/>
        <w:bottom w:val="none" w:sz="0" w:space="0" w:color="auto"/>
        <w:right w:val="none" w:sz="0" w:space="0" w:color="auto"/>
      </w:divBdr>
    </w:div>
    <w:div w:id="514658048">
      <w:bodyDiv w:val="1"/>
      <w:marLeft w:val="0"/>
      <w:marRight w:val="0"/>
      <w:marTop w:val="0"/>
      <w:marBottom w:val="0"/>
      <w:divBdr>
        <w:top w:val="none" w:sz="0" w:space="0" w:color="auto"/>
        <w:left w:val="none" w:sz="0" w:space="0" w:color="auto"/>
        <w:bottom w:val="none" w:sz="0" w:space="0" w:color="auto"/>
        <w:right w:val="none" w:sz="0" w:space="0" w:color="auto"/>
      </w:divBdr>
    </w:div>
    <w:div w:id="574246285">
      <w:bodyDiv w:val="1"/>
      <w:marLeft w:val="0"/>
      <w:marRight w:val="0"/>
      <w:marTop w:val="0"/>
      <w:marBottom w:val="0"/>
      <w:divBdr>
        <w:top w:val="none" w:sz="0" w:space="0" w:color="auto"/>
        <w:left w:val="none" w:sz="0" w:space="0" w:color="auto"/>
        <w:bottom w:val="none" w:sz="0" w:space="0" w:color="auto"/>
        <w:right w:val="none" w:sz="0" w:space="0" w:color="auto"/>
      </w:divBdr>
    </w:div>
    <w:div w:id="577977694">
      <w:bodyDiv w:val="1"/>
      <w:marLeft w:val="0"/>
      <w:marRight w:val="0"/>
      <w:marTop w:val="0"/>
      <w:marBottom w:val="0"/>
      <w:divBdr>
        <w:top w:val="none" w:sz="0" w:space="0" w:color="auto"/>
        <w:left w:val="none" w:sz="0" w:space="0" w:color="auto"/>
        <w:bottom w:val="none" w:sz="0" w:space="0" w:color="auto"/>
        <w:right w:val="none" w:sz="0" w:space="0" w:color="auto"/>
      </w:divBdr>
    </w:div>
    <w:div w:id="599266381">
      <w:bodyDiv w:val="1"/>
      <w:marLeft w:val="0"/>
      <w:marRight w:val="0"/>
      <w:marTop w:val="0"/>
      <w:marBottom w:val="0"/>
      <w:divBdr>
        <w:top w:val="none" w:sz="0" w:space="0" w:color="auto"/>
        <w:left w:val="none" w:sz="0" w:space="0" w:color="auto"/>
        <w:bottom w:val="none" w:sz="0" w:space="0" w:color="auto"/>
        <w:right w:val="none" w:sz="0" w:space="0" w:color="auto"/>
      </w:divBdr>
    </w:div>
    <w:div w:id="629555835">
      <w:bodyDiv w:val="1"/>
      <w:marLeft w:val="0"/>
      <w:marRight w:val="0"/>
      <w:marTop w:val="0"/>
      <w:marBottom w:val="0"/>
      <w:divBdr>
        <w:top w:val="none" w:sz="0" w:space="0" w:color="auto"/>
        <w:left w:val="none" w:sz="0" w:space="0" w:color="auto"/>
        <w:bottom w:val="none" w:sz="0" w:space="0" w:color="auto"/>
        <w:right w:val="none" w:sz="0" w:space="0" w:color="auto"/>
      </w:divBdr>
    </w:div>
    <w:div w:id="638387231">
      <w:bodyDiv w:val="1"/>
      <w:marLeft w:val="0"/>
      <w:marRight w:val="0"/>
      <w:marTop w:val="0"/>
      <w:marBottom w:val="0"/>
      <w:divBdr>
        <w:top w:val="none" w:sz="0" w:space="0" w:color="auto"/>
        <w:left w:val="none" w:sz="0" w:space="0" w:color="auto"/>
        <w:bottom w:val="none" w:sz="0" w:space="0" w:color="auto"/>
        <w:right w:val="none" w:sz="0" w:space="0" w:color="auto"/>
      </w:divBdr>
    </w:div>
    <w:div w:id="643657181">
      <w:bodyDiv w:val="1"/>
      <w:marLeft w:val="0"/>
      <w:marRight w:val="0"/>
      <w:marTop w:val="0"/>
      <w:marBottom w:val="0"/>
      <w:divBdr>
        <w:top w:val="none" w:sz="0" w:space="0" w:color="auto"/>
        <w:left w:val="none" w:sz="0" w:space="0" w:color="auto"/>
        <w:bottom w:val="none" w:sz="0" w:space="0" w:color="auto"/>
        <w:right w:val="none" w:sz="0" w:space="0" w:color="auto"/>
      </w:divBdr>
    </w:div>
    <w:div w:id="730006343">
      <w:bodyDiv w:val="1"/>
      <w:marLeft w:val="0"/>
      <w:marRight w:val="0"/>
      <w:marTop w:val="0"/>
      <w:marBottom w:val="0"/>
      <w:divBdr>
        <w:top w:val="none" w:sz="0" w:space="0" w:color="auto"/>
        <w:left w:val="none" w:sz="0" w:space="0" w:color="auto"/>
        <w:bottom w:val="none" w:sz="0" w:space="0" w:color="auto"/>
        <w:right w:val="none" w:sz="0" w:space="0" w:color="auto"/>
      </w:divBdr>
    </w:div>
    <w:div w:id="736056229">
      <w:bodyDiv w:val="1"/>
      <w:marLeft w:val="0"/>
      <w:marRight w:val="0"/>
      <w:marTop w:val="0"/>
      <w:marBottom w:val="0"/>
      <w:divBdr>
        <w:top w:val="none" w:sz="0" w:space="0" w:color="auto"/>
        <w:left w:val="none" w:sz="0" w:space="0" w:color="auto"/>
        <w:bottom w:val="none" w:sz="0" w:space="0" w:color="auto"/>
        <w:right w:val="none" w:sz="0" w:space="0" w:color="auto"/>
      </w:divBdr>
    </w:div>
    <w:div w:id="751466285">
      <w:bodyDiv w:val="1"/>
      <w:marLeft w:val="0"/>
      <w:marRight w:val="0"/>
      <w:marTop w:val="0"/>
      <w:marBottom w:val="0"/>
      <w:divBdr>
        <w:top w:val="none" w:sz="0" w:space="0" w:color="auto"/>
        <w:left w:val="none" w:sz="0" w:space="0" w:color="auto"/>
        <w:bottom w:val="none" w:sz="0" w:space="0" w:color="auto"/>
        <w:right w:val="none" w:sz="0" w:space="0" w:color="auto"/>
      </w:divBdr>
    </w:div>
    <w:div w:id="756286673">
      <w:bodyDiv w:val="1"/>
      <w:marLeft w:val="0"/>
      <w:marRight w:val="0"/>
      <w:marTop w:val="0"/>
      <w:marBottom w:val="0"/>
      <w:divBdr>
        <w:top w:val="none" w:sz="0" w:space="0" w:color="auto"/>
        <w:left w:val="none" w:sz="0" w:space="0" w:color="auto"/>
        <w:bottom w:val="none" w:sz="0" w:space="0" w:color="auto"/>
        <w:right w:val="none" w:sz="0" w:space="0" w:color="auto"/>
      </w:divBdr>
    </w:div>
    <w:div w:id="758794975">
      <w:bodyDiv w:val="1"/>
      <w:marLeft w:val="0"/>
      <w:marRight w:val="0"/>
      <w:marTop w:val="0"/>
      <w:marBottom w:val="0"/>
      <w:divBdr>
        <w:top w:val="none" w:sz="0" w:space="0" w:color="auto"/>
        <w:left w:val="none" w:sz="0" w:space="0" w:color="auto"/>
        <w:bottom w:val="none" w:sz="0" w:space="0" w:color="auto"/>
        <w:right w:val="none" w:sz="0" w:space="0" w:color="auto"/>
      </w:divBdr>
    </w:div>
    <w:div w:id="792871865">
      <w:bodyDiv w:val="1"/>
      <w:marLeft w:val="0"/>
      <w:marRight w:val="0"/>
      <w:marTop w:val="0"/>
      <w:marBottom w:val="0"/>
      <w:divBdr>
        <w:top w:val="none" w:sz="0" w:space="0" w:color="auto"/>
        <w:left w:val="none" w:sz="0" w:space="0" w:color="auto"/>
        <w:bottom w:val="none" w:sz="0" w:space="0" w:color="auto"/>
        <w:right w:val="none" w:sz="0" w:space="0" w:color="auto"/>
      </w:divBdr>
    </w:div>
    <w:div w:id="797450893">
      <w:bodyDiv w:val="1"/>
      <w:marLeft w:val="0"/>
      <w:marRight w:val="0"/>
      <w:marTop w:val="0"/>
      <w:marBottom w:val="0"/>
      <w:divBdr>
        <w:top w:val="none" w:sz="0" w:space="0" w:color="auto"/>
        <w:left w:val="none" w:sz="0" w:space="0" w:color="auto"/>
        <w:bottom w:val="none" w:sz="0" w:space="0" w:color="auto"/>
        <w:right w:val="none" w:sz="0" w:space="0" w:color="auto"/>
      </w:divBdr>
    </w:div>
    <w:div w:id="804616178">
      <w:bodyDiv w:val="1"/>
      <w:marLeft w:val="0"/>
      <w:marRight w:val="0"/>
      <w:marTop w:val="0"/>
      <w:marBottom w:val="0"/>
      <w:divBdr>
        <w:top w:val="none" w:sz="0" w:space="0" w:color="auto"/>
        <w:left w:val="none" w:sz="0" w:space="0" w:color="auto"/>
        <w:bottom w:val="none" w:sz="0" w:space="0" w:color="auto"/>
        <w:right w:val="none" w:sz="0" w:space="0" w:color="auto"/>
      </w:divBdr>
    </w:div>
    <w:div w:id="809517396">
      <w:bodyDiv w:val="1"/>
      <w:marLeft w:val="0"/>
      <w:marRight w:val="0"/>
      <w:marTop w:val="0"/>
      <w:marBottom w:val="0"/>
      <w:divBdr>
        <w:top w:val="none" w:sz="0" w:space="0" w:color="auto"/>
        <w:left w:val="none" w:sz="0" w:space="0" w:color="auto"/>
        <w:bottom w:val="none" w:sz="0" w:space="0" w:color="auto"/>
        <w:right w:val="none" w:sz="0" w:space="0" w:color="auto"/>
      </w:divBdr>
    </w:div>
    <w:div w:id="818690036">
      <w:bodyDiv w:val="1"/>
      <w:marLeft w:val="0"/>
      <w:marRight w:val="0"/>
      <w:marTop w:val="0"/>
      <w:marBottom w:val="0"/>
      <w:divBdr>
        <w:top w:val="none" w:sz="0" w:space="0" w:color="auto"/>
        <w:left w:val="none" w:sz="0" w:space="0" w:color="auto"/>
        <w:bottom w:val="none" w:sz="0" w:space="0" w:color="auto"/>
        <w:right w:val="none" w:sz="0" w:space="0" w:color="auto"/>
      </w:divBdr>
    </w:div>
    <w:div w:id="828248932">
      <w:bodyDiv w:val="1"/>
      <w:marLeft w:val="0"/>
      <w:marRight w:val="0"/>
      <w:marTop w:val="0"/>
      <w:marBottom w:val="0"/>
      <w:divBdr>
        <w:top w:val="none" w:sz="0" w:space="0" w:color="auto"/>
        <w:left w:val="none" w:sz="0" w:space="0" w:color="auto"/>
        <w:bottom w:val="none" w:sz="0" w:space="0" w:color="auto"/>
        <w:right w:val="none" w:sz="0" w:space="0" w:color="auto"/>
      </w:divBdr>
    </w:div>
    <w:div w:id="833642629">
      <w:bodyDiv w:val="1"/>
      <w:marLeft w:val="0"/>
      <w:marRight w:val="0"/>
      <w:marTop w:val="0"/>
      <w:marBottom w:val="0"/>
      <w:divBdr>
        <w:top w:val="none" w:sz="0" w:space="0" w:color="auto"/>
        <w:left w:val="none" w:sz="0" w:space="0" w:color="auto"/>
        <w:bottom w:val="none" w:sz="0" w:space="0" w:color="auto"/>
        <w:right w:val="none" w:sz="0" w:space="0" w:color="auto"/>
      </w:divBdr>
    </w:div>
    <w:div w:id="859663771">
      <w:bodyDiv w:val="1"/>
      <w:marLeft w:val="0"/>
      <w:marRight w:val="0"/>
      <w:marTop w:val="0"/>
      <w:marBottom w:val="0"/>
      <w:divBdr>
        <w:top w:val="none" w:sz="0" w:space="0" w:color="auto"/>
        <w:left w:val="none" w:sz="0" w:space="0" w:color="auto"/>
        <w:bottom w:val="none" w:sz="0" w:space="0" w:color="auto"/>
        <w:right w:val="none" w:sz="0" w:space="0" w:color="auto"/>
      </w:divBdr>
    </w:div>
    <w:div w:id="882400677">
      <w:bodyDiv w:val="1"/>
      <w:marLeft w:val="0"/>
      <w:marRight w:val="0"/>
      <w:marTop w:val="0"/>
      <w:marBottom w:val="0"/>
      <w:divBdr>
        <w:top w:val="none" w:sz="0" w:space="0" w:color="auto"/>
        <w:left w:val="none" w:sz="0" w:space="0" w:color="auto"/>
        <w:bottom w:val="none" w:sz="0" w:space="0" w:color="auto"/>
        <w:right w:val="none" w:sz="0" w:space="0" w:color="auto"/>
      </w:divBdr>
    </w:div>
    <w:div w:id="891114541">
      <w:bodyDiv w:val="1"/>
      <w:marLeft w:val="0"/>
      <w:marRight w:val="0"/>
      <w:marTop w:val="0"/>
      <w:marBottom w:val="0"/>
      <w:divBdr>
        <w:top w:val="none" w:sz="0" w:space="0" w:color="auto"/>
        <w:left w:val="none" w:sz="0" w:space="0" w:color="auto"/>
        <w:bottom w:val="none" w:sz="0" w:space="0" w:color="auto"/>
        <w:right w:val="none" w:sz="0" w:space="0" w:color="auto"/>
      </w:divBdr>
    </w:div>
    <w:div w:id="891386529">
      <w:bodyDiv w:val="1"/>
      <w:marLeft w:val="0"/>
      <w:marRight w:val="0"/>
      <w:marTop w:val="0"/>
      <w:marBottom w:val="0"/>
      <w:divBdr>
        <w:top w:val="none" w:sz="0" w:space="0" w:color="auto"/>
        <w:left w:val="none" w:sz="0" w:space="0" w:color="auto"/>
        <w:bottom w:val="none" w:sz="0" w:space="0" w:color="auto"/>
        <w:right w:val="none" w:sz="0" w:space="0" w:color="auto"/>
      </w:divBdr>
    </w:div>
    <w:div w:id="926693693">
      <w:bodyDiv w:val="1"/>
      <w:marLeft w:val="0"/>
      <w:marRight w:val="0"/>
      <w:marTop w:val="0"/>
      <w:marBottom w:val="0"/>
      <w:divBdr>
        <w:top w:val="none" w:sz="0" w:space="0" w:color="auto"/>
        <w:left w:val="none" w:sz="0" w:space="0" w:color="auto"/>
        <w:bottom w:val="none" w:sz="0" w:space="0" w:color="auto"/>
        <w:right w:val="none" w:sz="0" w:space="0" w:color="auto"/>
      </w:divBdr>
    </w:div>
    <w:div w:id="942541143">
      <w:bodyDiv w:val="1"/>
      <w:marLeft w:val="0"/>
      <w:marRight w:val="0"/>
      <w:marTop w:val="0"/>
      <w:marBottom w:val="0"/>
      <w:divBdr>
        <w:top w:val="none" w:sz="0" w:space="0" w:color="auto"/>
        <w:left w:val="none" w:sz="0" w:space="0" w:color="auto"/>
        <w:bottom w:val="none" w:sz="0" w:space="0" w:color="auto"/>
        <w:right w:val="none" w:sz="0" w:space="0" w:color="auto"/>
      </w:divBdr>
    </w:div>
    <w:div w:id="950933764">
      <w:bodyDiv w:val="1"/>
      <w:marLeft w:val="0"/>
      <w:marRight w:val="0"/>
      <w:marTop w:val="0"/>
      <w:marBottom w:val="0"/>
      <w:divBdr>
        <w:top w:val="none" w:sz="0" w:space="0" w:color="auto"/>
        <w:left w:val="none" w:sz="0" w:space="0" w:color="auto"/>
        <w:bottom w:val="none" w:sz="0" w:space="0" w:color="auto"/>
        <w:right w:val="none" w:sz="0" w:space="0" w:color="auto"/>
      </w:divBdr>
    </w:div>
    <w:div w:id="967466499">
      <w:bodyDiv w:val="1"/>
      <w:marLeft w:val="0"/>
      <w:marRight w:val="0"/>
      <w:marTop w:val="0"/>
      <w:marBottom w:val="0"/>
      <w:divBdr>
        <w:top w:val="none" w:sz="0" w:space="0" w:color="auto"/>
        <w:left w:val="none" w:sz="0" w:space="0" w:color="auto"/>
        <w:bottom w:val="none" w:sz="0" w:space="0" w:color="auto"/>
        <w:right w:val="none" w:sz="0" w:space="0" w:color="auto"/>
      </w:divBdr>
    </w:div>
    <w:div w:id="977224699">
      <w:bodyDiv w:val="1"/>
      <w:marLeft w:val="0"/>
      <w:marRight w:val="0"/>
      <w:marTop w:val="0"/>
      <w:marBottom w:val="0"/>
      <w:divBdr>
        <w:top w:val="none" w:sz="0" w:space="0" w:color="auto"/>
        <w:left w:val="none" w:sz="0" w:space="0" w:color="auto"/>
        <w:bottom w:val="none" w:sz="0" w:space="0" w:color="auto"/>
        <w:right w:val="none" w:sz="0" w:space="0" w:color="auto"/>
      </w:divBdr>
    </w:div>
    <w:div w:id="1052968420">
      <w:bodyDiv w:val="1"/>
      <w:marLeft w:val="0"/>
      <w:marRight w:val="0"/>
      <w:marTop w:val="0"/>
      <w:marBottom w:val="0"/>
      <w:divBdr>
        <w:top w:val="none" w:sz="0" w:space="0" w:color="auto"/>
        <w:left w:val="none" w:sz="0" w:space="0" w:color="auto"/>
        <w:bottom w:val="none" w:sz="0" w:space="0" w:color="auto"/>
        <w:right w:val="none" w:sz="0" w:space="0" w:color="auto"/>
      </w:divBdr>
    </w:div>
    <w:div w:id="1064252274">
      <w:bodyDiv w:val="1"/>
      <w:marLeft w:val="0"/>
      <w:marRight w:val="0"/>
      <w:marTop w:val="0"/>
      <w:marBottom w:val="0"/>
      <w:divBdr>
        <w:top w:val="none" w:sz="0" w:space="0" w:color="auto"/>
        <w:left w:val="none" w:sz="0" w:space="0" w:color="auto"/>
        <w:bottom w:val="none" w:sz="0" w:space="0" w:color="auto"/>
        <w:right w:val="none" w:sz="0" w:space="0" w:color="auto"/>
      </w:divBdr>
    </w:div>
    <w:div w:id="1068963342">
      <w:bodyDiv w:val="1"/>
      <w:marLeft w:val="0"/>
      <w:marRight w:val="0"/>
      <w:marTop w:val="0"/>
      <w:marBottom w:val="0"/>
      <w:divBdr>
        <w:top w:val="none" w:sz="0" w:space="0" w:color="auto"/>
        <w:left w:val="none" w:sz="0" w:space="0" w:color="auto"/>
        <w:bottom w:val="none" w:sz="0" w:space="0" w:color="auto"/>
        <w:right w:val="none" w:sz="0" w:space="0" w:color="auto"/>
      </w:divBdr>
    </w:div>
    <w:div w:id="1074163574">
      <w:bodyDiv w:val="1"/>
      <w:marLeft w:val="0"/>
      <w:marRight w:val="0"/>
      <w:marTop w:val="0"/>
      <w:marBottom w:val="0"/>
      <w:divBdr>
        <w:top w:val="none" w:sz="0" w:space="0" w:color="auto"/>
        <w:left w:val="none" w:sz="0" w:space="0" w:color="auto"/>
        <w:bottom w:val="none" w:sz="0" w:space="0" w:color="auto"/>
        <w:right w:val="none" w:sz="0" w:space="0" w:color="auto"/>
      </w:divBdr>
    </w:div>
    <w:div w:id="1083064352">
      <w:bodyDiv w:val="1"/>
      <w:marLeft w:val="0"/>
      <w:marRight w:val="0"/>
      <w:marTop w:val="0"/>
      <w:marBottom w:val="0"/>
      <w:divBdr>
        <w:top w:val="none" w:sz="0" w:space="0" w:color="auto"/>
        <w:left w:val="none" w:sz="0" w:space="0" w:color="auto"/>
        <w:bottom w:val="none" w:sz="0" w:space="0" w:color="auto"/>
        <w:right w:val="none" w:sz="0" w:space="0" w:color="auto"/>
      </w:divBdr>
    </w:div>
    <w:div w:id="1186872127">
      <w:bodyDiv w:val="1"/>
      <w:marLeft w:val="0"/>
      <w:marRight w:val="0"/>
      <w:marTop w:val="0"/>
      <w:marBottom w:val="0"/>
      <w:divBdr>
        <w:top w:val="none" w:sz="0" w:space="0" w:color="auto"/>
        <w:left w:val="none" w:sz="0" w:space="0" w:color="auto"/>
        <w:bottom w:val="none" w:sz="0" w:space="0" w:color="auto"/>
        <w:right w:val="none" w:sz="0" w:space="0" w:color="auto"/>
      </w:divBdr>
    </w:div>
    <w:div w:id="1223247364">
      <w:bodyDiv w:val="1"/>
      <w:marLeft w:val="0"/>
      <w:marRight w:val="0"/>
      <w:marTop w:val="0"/>
      <w:marBottom w:val="0"/>
      <w:divBdr>
        <w:top w:val="none" w:sz="0" w:space="0" w:color="auto"/>
        <w:left w:val="none" w:sz="0" w:space="0" w:color="auto"/>
        <w:bottom w:val="none" w:sz="0" w:space="0" w:color="auto"/>
        <w:right w:val="none" w:sz="0" w:space="0" w:color="auto"/>
      </w:divBdr>
    </w:div>
    <w:div w:id="1236087969">
      <w:bodyDiv w:val="1"/>
      <w:marLeft w:val="0"/>
      <w:marRight w:val="0"/>
      <w:marTop w:val="0"/>
      <w:marBottom w:val="0"/>
      <w:divBdr>
        <w:top w:val="none" w:sz="0" w:space="0" w:color="auto"/>
        <w:left w:val="none" w:sz="0" w:space="0" w:color="auto"/>
        <w:bottom w:val="none" w:sz="0" w:space="0" w:color="auto"/>
        <w:right w:val="none" w:sz="0" w:space="0" w:color="auto"/>
      </w:divBdr>
    </w:div>
    <w:div w:id="1266810918">
      <w:bodyDiv w:val="1"/>
      <w:marLeft w:val="0"/>
      <w:marRight w:val="0"/>
      <w:marTop w:val="0"/>
      <w:marBottom w:val="0"/>
      <w:divBdr>
        <w:top w:val="none" w:sz="0" w:space="0" w:color="auto"/>
        <w:left w:val="none" w:sz="0" w:space="0" w:color="auto"/>
        <w:bottom w:val="none" w:sz="0" w:space="0" w:color="auto"/>
        <w:right w:val="none" w:sz="0" w:space="0" w:color="auto"/>
      </w:divBdr>
    </w:div>
    <w:div w:id="1276788991">
      <w:bodyDiv w:val="1"/>
      <w:marLeft w:val="0"/>
      <w:marRight w:val="0"/>
      <w:marTop w:val="0"/>
      <w:marBottom w:val="0"/>
      <w:divBdr>
        <w:top w:val="none" w:sz="0" w:space="0" w:color="auto"/>
        <w:left w:val="none" w:sz="0" w:space="0" w:color="auto"/>
        <w:bottom w:val="none" w:sz="0" w:space="0" w:color="auto"/>
        <w:right w:val="none" w:sz="0" w:space="0" w:color="auto"/>
      </w:divBdr>
    </w:div>
    <w:div w:id="1291862968">
      <w:bodyDiv w:val="1"/>
      <w:marLeft w:val="0"/>
      <w:marRight w:val="0"/>
      <w:marTop w:val="0"/>
      <w:marBottom w:val="0"/>
      <w:divBdr>
        <w:top w:val="none" w:sz="0" w:space="0" w:color="auto"/>
        <w:left w:val="none" w:sz="0" w:space="0" w:color="auto"/>
        <w:bottom w:val="none" w:sz="0" w:space="0" w:color="auto"/>
        <w:right w:val="none" w:sz="0" w:space="0" w:color="auto"/>
      </w:divBdr>
    </w:div>
    <w:div w:id="1328249354">
      <w:bodyDiv w:val="1"/>
      <w:marLeft w:val="0"/>
      <w:marRight w:val="0"/>
      <w:marTop w:val="0"/>
      <w:marBottom w:val="0"/>
      <w:divBdr>
        <w:top w:val="none" w:sz="0" w:space="0" w:color="auto"/>
        <w:left w:val="none" w:sz="0" w:space="0" w:color="auto"/>
        <w:bottom w:val="none" w:sz="0" w:space="0" w:color="auto"/>
        <w:right w:val="none" w:sz="0" w:space="0" w:color="auto"/>
      </w:divBdr>
    </w:div>
    <w:div w:id="1346206278">
      <w:bodyDiv w:val="1"/>
      <w:marLeft w:val="0"/>
      <w:marRight w:val="0"/>
      <w:marTop w:val="0"/>
      <w:marBottom w:val="0"/>
      <w:divBdr>
        <w:top w:val="none" w:sz="0" w:space="0" w:color="auto"/>
        <w:left w:val="none" w:sz="0" w:space="0" w:color="auto"/>
        <w:bottom w:val="none" w:sz="0" w:space="0" w:color="auto"/>
        <w:right w:val="none" w:sz="0" w:space="0" w:color="auto"/>
      </w:divBdr>
    </w:div>
    <w:div w:id="1365130345">
      <w:bodyDiv w:val="1"/>
      <w:marLeft w:val="0"/>
      <w:marRight w:val="0"/>
      <w:marTop w:val="0"/>
      <w:marBottom w:val="0"/>
      <w:divBdr>
        <w:top w:val="none" w:sz="0" w:space="0" w:color="auto"/>
        <w:left w:val="none" w:sz="0" w:space="0" w:color="auto"/>
        <w:bottom w:val="none" w:sz="0" w:space="0" w:color="auto"/>
        <w:right w:val="none" w:sz="0" w:space="0" w:color="auto"/>
      </w:divBdr>
    </w:div>
    <w:div w:id="1387338716">
      <w:bodyDiv w:val="1"/>
      <w:marLeft w:val="0"/>
      <w:marRight w:val="0"/>
      <w:marTop w:val="0"/>
      <w:marBottom w:val="0"/>
      <w:divBdr>
        <w:top w:val="none" w:sz="0" w:space="0" w:color="auto"/>
        <w:left w:val="none" w:sz="0" w:space="0" w:color="auto"/>
        <w:bottom w:val="none" w:sz="0" w:space="0" w:color="auto"/>
        <w:right w:val="none" w:sz="0" w:space="0" w:color="auto"/>
      </w:divBdr>
    </w:div>
    <w:div w:id="1395473890">
      <w:bodyDiv w:val="1"/>
      <w:marLeft w:val="0"/>
      <w:marRight w:val="0"/>
      <w:marTop w:val="0"/>
      <w:marBottom w:val="0"/>
      <w:divBdr>
        <w:top w:val="none" w:sz="0" w:space="0" w:color="auto"/>
        <w:left w:val="none" w:sz="0" w:space="0" w:color="auto"/>
        <w:bottom w:val="none" w:sz="0" w:space="0" w:color="auto"/>
        <w:right w:val="none" w:sz="0" w:space="0" w:color="auto"/>
      </w:divBdr>
    </w:div>
    <w:div w:id="1420560860">
      <w:bodyDiv w:val="1"/>
      <w:marLeft w:val="0"/>
      <w:marRight w:val="0"/>
      <w:marTop w:val="0"/>
      <w:marBottom w:val="0"/>
      <w:divBdr>
        <w:top w:val="none" w:sz="0" w:space="0" w:color="auto"/>
        <w:left w:val="none" w:sz="0" w:space="0" w:color="auto"/>
        <w:bottom w:val="none" w:sz="0" w:space="0" w:color="auto"/>
        <w:right w:val="none" w:sz="0" w:space="0" w:color="auto"/>
      </w:divBdr>
    </w:div>
    <w:div w:id="1432894193">
      <w:bodyDiv w:val="1"/>
      <w:marLeft w:val="0"/>
      <w:marRight w:val="0"/>
      <w:marTop w:val="0"/>
      <w:marBottom w:val="0"/>
      <w:divBdr>
        <w:top w:val="none" w:sz="0" w:space="0" w:color="auto"/>
        <w:left w:val="none" w:sz="0" w:space="0" w:color="auto"/>
        <w:bottom w:val="none" w:sz="0" w:space="0" w:color="auto"/>
        <w:right w:val="none" w:sz="0" w:space="0" w:color="auto"/>
      </w:divBdr>
    </w:div>
    <w:div w:id="1437600523">
      <w:bodyDiv w:val="1"/>
      <w:marLeft w:val="0"/>
      <w:marRight w:val="0"/>
      <w:marTop w:val="0"/>
      <w:marBottom w:val="0"/>
      <w:divBdr>
        <w:top w:val="none" w:sz="0" w:space="0" w:color="auto"/>
        <w:left w:val="none" w:sz="0" w:space="0" w:color="auto"/>
        <w:bottom w:val="none" w:sz="0" w:space="0" w:color="auto"/>
        <w:right w:val="none" w:sz="0" w:space="0" w:color="auto"/>
      </w:divBdr>
    </w:div>
    <w:div w:id="1469930321">
      <w:bodyDiv w:val="1"/>
      <w:marLeft w:val="0"/>
      <w:marRight w:val="0"/>
      <w:marTop w:val="0"/>
      <w:marBottom w:val="0"/>
      <w:divBdr>
        <w:top w:val="none" w:sz="0" w:space="0" w:color="auto"/>
        <w:left w:val="none" w:sz="0" w:space="0" w:color="auto"/>
        <w:bottom w:val="none" w:sz="0" w:space="0" w:color="auto"/>
        <w:right w:val="none" w:sz="0" w:space="0" w:color="auto"/>
      </w:divBdr>
    </w:div>
    <w:div w:id="1482771237">
      <w:bodyDiv w:val="1"/>
      <w:marLeft w:val="0"/>
      <w:marRight w:val="0"/>
      <w:marTop w:val="0"/>
      <w:marBottom w:val="0"/>
      <w:divBdr>
        <w:top w:val="none" w:sz="0" w:space="0" w:color="auto"/>
        <w:left w:val="none" w:sz="0" w:space="0" w:color="auto"/>
        <w:bottom w:val="none" w:sz="0" w:space="0" w:color="auto"/>
        <w:right w:val="none" w:sz="0" w:space="0" w:color="auto"/>
      </w:divBdr>
    </w:div>
    <w:div w:id="1485657876">
      <w:bodyDiv w:val="1"/>
      <w:marLeft w:val="0"/>
      <w:marRight w:val="0"/>
      <w:marTop w:val="0"/>
      <w:marBottom w:val="0"/>
      <w:divBdr>
        <w:top w:val="none" w:sz="0" w:space="0" w:color="auto"/>
        <w:left w:val="none" w:sz="0" w:space="0" w:color="auto"/>
        <w:bottom w:val="none" w:sz="0" w:space="0" w:color="auto"/>
        <w:right w:val="none" w:sz="0" w:space="0" w:color="auto"/>
      </w:divBdr>
    </w:div>
    <w:div w:id="1487546910">
      <w:bodyDiv w:val="1"/>
      <w:marLeft w:val="0"/>
      <w:marRight w:val="0"/>
      <w:marTop w:val="0"/>
      <w:marBottom w:val="0"/>
      <w:divBdr>
        <w:top w:val="none" w:sz="0" w:space="0" w:color="auto"/>
        <w:left w:val="none" w:sz="0" w:space="0" w:color="auto"/>
        <w:bottom w:val="none" w:sz="0" w:space="0" w:color="auto"/>
        <w:right w:val="none" w:sz="0" w:space="0" w:color="auto"/>
      </w:divBdr>
    </w:div>
    <w:div w:id="1495997328">
      <w:bodyDiv w:val="1"/>
      <w:marLeft w:val="0"/>
      <w:marRight w:val="0"/>
      <w:marTop w:val="0"/>
      <w:marBottom w:val="0"/>
      <w:divBdr>
        <w:top w:val="none" w:sz="0" w:space="0" w:color="auto"/>
        <w:left w:val="none" w:sz="0" w:space="0" w:color="auto"/>
        <w:bottom w:val="none" w:sz="0" w:space="0" w:color="auto"/>
        <w:right w:val="none" w:sz="0" w:space="0" w:color="auto"/>
      </w:divBdr>
    </w:div>
    <w:div w:id="1525441319">
      <w:bodyDiv w:val="1"/>
      <w:marLeft w:val="0"/>
      <w:marRight w:val="0"/>
      <w:marTop w:val="0"/>
      <w:marBottom w:val="0"/>
      <w:divBdr>
        <w:top w:val="none" w:sz="0" w:space="0" w:color="auto"/>
        <w:left w:val="none" w:sz="0" w:space="0" w:color="auto"/>
        <w:bottom w:val="none" w:sz="0" w:space="0" w:color="auto"/>
        <w:right w:val="none" w:sz="0" w:space="0" w:color="auto"/>
      </w:divBdr>
    </w:div>
    <w:div w:id="1526674391">
      <w:bodyDiv w:val="1"/>
      <w:marLeft w:val="0"/>
      <w:marRight w:val="0"/>
      <w:marTop w:val="0"/>
      <w:marBottom w:val="0"/>
      <w:divBdr>
        <w:top w:val="none" w:sz="0" w:space="0" w:color="auto"/>
        <w:left w:val="none" w:sz="0" w:space="0" w:color="auto"/>
        <w:bottom w:val="none" w:sz="0" w:space="0" w:color="auto"/>
        <w:right w:val="none" w:sz="0" w:space="0" w:color="auto"/>
      </w:divBdr>
    </w:div>
    <w:div w:id="1562518715">
      <w:bodyDiv w:val="1"/>
      <w:marLeft w:val="0"/>
      <w:marRight w:val="0"/>
      <w:marTop w:val="0"/>
      <w:marBottom w:val="0"/>
      <w:divBdr>
        <w:top w:val="none" w:sz="0" w:space="0" w:color="auto"/>
        <w:left w:val="none" w:sz="0" w:space="0" w:color="auto"/>
        <w:bottom w:val="none" w:sz="0" w:space="0" w:color="auto"/>
        <w:right w:val="none" w:sz="0" w:space="0" w:color="auto"/>
      </w:divBdr>
    </w:div>
    <w:div w:id="1586919038">
      <w:bodyDiv w:val="1"/>
      <w:marLeft w:val="0"/>
      <w:marRight w:val="0"/>
      <w:marTop w:val="0"/>
      <w:marBottom w:val="0"/>
      <w:divBdr>
        <w:top w:val="none" w:sz="0" w:space="0" w:color="auto"/>
        <w:left w:val="none" w:sz="0" w:space="0" w:color="auto"/>
        <w:bottom w:val="none" w:sz="0" w:space="0" w:color="auto"/>
        <w:right w:val="none" w:sz="0" w:space="0" w:color="auto"/>
      </w:divBdr>
    </w:div>
    <w:div w:id="1597397250">
      <w:bodyDiv w:val="1"/>
      <w:marLeft w:val="0"/>
      <w:marRight w:val="0"/>
      <w:marTop w:val="0"/>
      <w:marBottom w:val="0"/>
      <w:divBdr>
        <w:top w:val="none" w:sz="0" w:space="0" w:color="auto"/>
        <w:left w:val="none" w:sz="0" w:space="0" w:color="auto"/>
        <w:bottom w:val="none" w:sz="0" w:space="0" w:color="auto"/>
        <w:right w:val="none" w:sz="0" w:space="0" w:color="auto"/>
      </w:divBdr>
    </w:div>
    <w:div w:id="1619213589">
      <w:bodyDiv w:val="1"/>
      <w:marLeft w:val="0"/>
      <w:marRight w:val="0"/>
      <w:marTop w:val="0"/>
      <w:marBottom w:val="0"/>
      <w:divBdr>
        <w:top w:val="none" w:sz="0" w:space="0" w:color="auto"/>
        <w:left w:val="none" w:sz="0" w:space="0" w:color="auto"/>
        <w:bottom w:val="none" w:sz="0" w:space="0" w:color="auto"/>
        <w:right w:val="none" w:sz="0" w:space="0" w:color="auto"/>
      </w:divBdr>
    </w:div>
    <w:div w:id="1688944052">
      <w:bodyDiv w:val="1"/>
      <w:marLeft w:val="0"/>
      <w:marRight w:val="0"/>
      <w:marTop w:val="0"/>
      <w:marBottom w:val="0"/>
      <w:divBdr>
        <w:top w:val="none" w:sz="0" w:space="0" w:color="auto"/>
        <w:left w:val="none" w:sz="0" w:space="0" w:color="auto"/>
        <w:bottom w:val="none" w:sz="0" w:space="0" w:color="auto"/>
        <w:right w:val="none" w:sz="0" w:space="0" w:color="auto"/>
      </w:divBdr>
    </w:div>
    <w:div w:id="1700007918">
      <w:bodyDiv w:val="1"/>
      <w:marLeft w:val="0"/>
      <w:marRight w:val="0"/>
      <w:marTop w:val="0"/>
      <w:marBottom w:val="0"/>
      <w:divBdr>
        <w:top w:val="none" w:sz="0" w:space="0" w:color="auto"/>
        <w:left w:val="none" w:sz="0" w:space="0" w:color="auto"/>
        <w:bottom w:val="none" w:sz="0" w:space="0" w:color="auto"/>
        <w:right w:val="none" w:sz="0" w:space="0" w:color="auto"/>
      </w:divBdr>
    </w:div>
    <w:div w:id="1701937091">
      <w:bodyDiv w:val="1"/>
      <w:marLeft w:val="0"/>
      <w:marRight w:val="0"/>
      <w:marTop w:val="0"/>
      <w:marBottom w:val="0"/>
      <w:divBdr>
        <w:top w:val="none" w:sz="0" w:space="0" w:color="auto"/>
        <w:left w:val="none" w:sz="0" w:space="0" w:color="auto"/>
        <w:bottom w:val="none" w:sz="0" w:space="0" w:color="auto"/>
        <w:right w:val="none" w:sz="0" w:space="0" w:color="auto"/>
      </w:divBdr>
    </w:div>
    <w:div w:id="1708986269">
      <w:bodyDiv w:val="1"/>
      <w:marLeft w:val="0"/>
      <w:marRight w:val="0"/>
      <w:marTop w:val="0"/>
      <w:marBottom w:val="0"/>
      <w:divBdr>
        <w:top w:val="none" w:sz="0" w:space="0" w:color="auto"/>
        <w:left w:val="none" w:sz="0" w:space="0" w:color="auto"/>
        <w:bottom w:val="none" w:sz="0" w:space="0" w:color="auto"/>
        <w:right w:val="none" w:sz="0" w:space="0" w:color="auto"/>
      </w:divBdr>
    </w:div>
    <w:div w:id="1738934416">
      <w:bodyDiv w:val="1"/>
      <w:marLeft w:val="0"/>
      <w:marRight w:val="0"/>
      <w:marTop w:val="0"/>
      <w:marBottom w:val="0"/>
      <w:divBdr>
        <w:top w:val="none" w:sz="0" w:space="0" w:color="auto"/>
        <w:left w:val="none" w:sz="0" w:space="0" w:color="auto"/>
        <w:bottom w:val="none" w:sz="0" w:space="0" w:color="auto"/>
        <w:right w:val="none" w:sz="0" w:space="0" w:color="auto"/>
      </w:divBdr>
    </w:div>
    <w:div w:id="1872452280">
      <w:bodyDiv w:val="1"/>
      <w:marLeft w:val="0"/>
      <w:marRight w:val="0"/>
      <w:marTop w:val="0"/>
      <w:marBottom w:val="0"/>
      <w:divBdr>
        <w:top w:val="none" w:sz="0" w:space="0" w:color="auto"/>
        <w:left w:val="none" w:sz="0" w:space="0" w:color="auto"/>
        <w:bottom w:val="none" w:sz="0" w:space="0" w:color="auto"/>
        <w:right w:val="none" w:sz="0" w:space="0" w:color="auto"/>
      </w:divBdr>
    </w:div>
    <w:div w:id="1873764376">
      <w:bodyDiv w:val="1"/>
      <w:marLeft w:val="0"/>
      <w:marRight w:val="0"/>
      <w:marTop w:val="0"/>
      <w:marBottom w:val="0"/>
      <w:divBdr>
        <w:top w:val="none" w:sz="0" w:space="0" w:color="auto"/>
        <w:left w:val="none" w:sz="0" w:space="0" w:color="auto"/>
        <w:bottom w:val="none" w:sz="0" w:space="0" w:color="auto"/>
        <w:right w:val="none" w:sz="0" w:space="0" w:color="auto"/>
      </w:divBdr>
    </w:div>
    <w:div w:id="1925913905">
      <w:bodyDiv w:val="1"/>
      <w:marLeft w:val="0"/>
      <w:marRight w:val="0"/>
      <w:marTop w:val="0"/>
      <w:marBottom w:val="0"/>
      <w:divBdr>
        <w:top w:val="none" w:sz="0" w:space="0" w:color="auto"/>
        <w:left w:val="none" w:sz="0" w:space="0" w:color="auto"/>
        <w:bottom w:val="none" w:sz="0" w:space="0" w:color="auto"/>
        <w:right w:val="none" w:sz="0" w:space="0" w:color="auto"/>
      </w:divBdr>
    </w:div>
    <w:div w:id="1938445935">
      <w:bodyDiv w:val="1"/>
      <w:marLeft w:val="0"/>
      <w:marRight w:val="0"/>
      <w:marTop w:val="0"/>
      <w:marBottom w:val="0"/>
      <w:divBdr>
        <w:top w:val="none" w:sz="0" w:space="0" w:color="auto"/>
        <w:left w:val="none" w:sz="0" w:space="0" w:color="auto"/>
        <w:bottom w:val="none" w:sz="0" w:space="0" w:color="auto"/>
        <w:right w:val="none" w:sz="0" w:space="0" w:color="auto"/>
      </w:divBdr>
    </w:div>
    <w:div w:id="1959608472">
      <w:bodyDiv w:val="1"/>
      <w:marLeft w:val="0"/>
      <w:marRight w:val="0"/>
      <w:marTop w:val="0"/>
      <w:marBottom w:val="0"/>
      <w:divBdr>
        <w:top w:val="none" w:sz="0" w:space="0" w:color="auto"/>
        <w:left w:val="none" w:sz="0" w:space="0" w:color="auto"/>
        <w:bottom w:val="none" w:sz="0" w:space="0" w:color="auto"/>
        <w:right w:val="none" w:sz="0" w:space="0" w:color="auto"/>
      </w:divBdr>
    </w:div>
    <w:div w:id="1968003382">
      <w:bodyDiv w:val="1"/>
      <w:marLeft w:val="0"/>
      <w:marRight w:val="0"/>
      <w:marTop w:val="0"/>
      <w:marBottom w:val="0"/>
      <w:divBdr>
        <w:top w:val="none" w:sz="0" w:space="0" w:color="auto"/>
        <w:left w:val="none" w:sz="0" w:space="0" w:color="auto"/>
        <w:bottom w:val="none" w:sz="0" w:space="0" w:color="auto"/>
        <w:right w:val="none" w:sz="0" w:space="0" w:color="auto"/>
      </w:divBdr>
    </w:div>
    <w:div w:id="1971857958">
      <w:bodyDiv w:val="1"/>
      <w:marLeft w:val="0"/>
      <w:marRight w:val="0"/>
      <w:marTop w:val="0"/>
      <w:marBottom w:val="0"/>
      <w:divBdr>
        <w:top w:val="none" w:sz="0" w:space="0" w:color="auto"/>
        <w:left w:val="none" w:sz="0" w:space="0" w:color="auto"/>
        <w:bottom w:val="none" w:sz="0" w:space="0" w:color="auto"/>
        <w:right w:val="none" w:sz="0" w:space="0" w:color="auto"/>
      </w:divBdr>
    </w:div>
    <w:div w:id="1999574044">
      <w:bodyDiv w:val="1"/>
      <w:marLeft w:val="0"/>
      <w:marRight w:val="0"/>
      <w:marTop w:val="0"/>
      <w:marBottom w:val="0"/>
      <w:divBdr>
        <w:top w:val="none" w:sz="0" w:space="0" w:color="auto"/>
        <w:left w:val="none" w:sz="0" w:space="0" w:color="auto"/>
        <w:bottom w:val="none" w:sz="0" w:space="0" w:color="auto"/>
        <w:right w:val="none" w:sz="0" w:space="0" w:color="auto"/>
      </w:divBdr>
    </w:div>
    <w:div w:id="2042396368">
      <w:bodyDiv w:val="1"/>
      <w:marLeft w:val="0"/>
      <w:marRight w:val="0"/>
      <w:marTop w:val="0"/>
      <w:marBottom w:val="0"/>
      <w:divBdr>
        <w:top w:val="none" w:sz="0" w:space="0" w:color="auto"/>
        <w:left w:val="none" w:sz="0" w:space="0" w:color="auto"/>
        <w:bottom w:val="none" w:sz="0" w:space="0" w:color="auto"/>
        <w:right w:val="none" w:sz="0" w:space="0" w:color="auto"/>
      </w:divBdr>
    </w:div>
    <w:div w:id="2051802401">
      <w:bodyDiv w:val="1"/>
      <w:marLeft w:val="0"/>
      <w:marRight w:val="0"/>
      <w:marTop w:val="0"/>
      <w:marBottom w:val="0"/>
      <w:divBdr>
        <w:top w:val="none" w:sz="0" w:space="0" w:color="auto"/>
        <w:left w:val="none" w:sz="0" w:space="0" w:color="auto"/>
        <w:bottom w:val="none" w:sz="0" w:space="0" w:color="auto"/>
        <w:right w:val="none" w:sz="0" w:space="0" w:color="auto"/>
      </w:divBdr>
    </w:div>
    <w:div w:id="2077819276">
      <w:bodyDiv w:val="1"/>
      <w:marLeft w:val="0"/>
      <w:marRight w:val="0"/>
      <w:marTop w:val="0"/>
      <w:marBottom w:val="0"/>
      <w:divBdr>
        <w:top w:val="none" w:sz="0" w:space="0" w:color="auto"/>
        <w:left w:val="none" w:sz="0" w:space="0" w:color="auto"/>
        <w:bottom w:val="none" w:sz="0" w:space="0" w:color="auto"/>
        <w:right w:val="none" w:sz="0" w:space="0" w:color="auto"/>
      </w:divBdr>
    </w:div>
    <w:div w:id="2082672265">
      <w:bodyDiv w:val="1"/>
      <w:marLeft w:val="0"/>
      <w:marRight w:val="0"/>
      <w:marTop w:val="0"/>
      <w:marBottom w:val="0"/>
      <w:divBdr>
        <w:top w:val="none" w:sz="0" w:space="0" w:color="auto"/>
        <w:left w:val="none" w:sz="0" w:space="0" w:color="auto"/>
        <w:bottom w:val="none" w:sz="0" w:space="0" w:color="auto"/>
        <w:right w:val="none" w:sz="0" w:space="0" w:color="auto"/>
      </w:divBdr>
    </w:div>
    <w:div w:id="2111775810">
      <w:bodyDiv w:val="1"/>
      <w:marLeft w:val="0"/>
      <w:marRight w:val="0"/>
      <w:marTop w:val="0"/>
      <w:marBottom w:val="0"/>
      <w:divBdr>
        <w:top w:val="none" w:sz="0" w:space="0" w:color="auto"/>
        <w:left w:val="none" w:sz="0" w:space="0" w:color="auto"/>
        <w:bottom w:val="none" w:sz="0" w:space="0" w:color="auto"/>
        <w:right w:val="none" w:sz="0" w:space="0" w:color="auto"/>
      </w:divBdr>
    </w:div>
    <w:div w:id="211455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aitmeninestatyba.lt"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ildingsmart-tech.org/implementation/implementations"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www.buildingsmart.org/compliance/certified-softwar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kaitmeninestatyba.lt"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D6D7-A228-4BE4-ACEC-1D7185503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20650</Words>
  <Characters>11771</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Algis Tuminas</dc:creator>
  <cp:keywords/>
  <dc:description/>
  <cp:lastModifiedBy>Laimas Daniūnas</cp:lastModifiedBy>
  <cp:revision>20</cp:revision>
  <cp:lastPrinted>2020-08-17T13:31:00Z</cp:lastPrinted>
  <dcterms:created xsi:type="dcterms:W3CDTF">2025-02-14T13:34:00Z</dcterms:created>
  <dcterms:modified xsi:type="dcterms:W3CDTF">2025-05-08T14:26:00Z</dcterms:modified>
</cp:coreProperties>
</file>